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A" w:rsidRDefault="00702731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ДОГОВОР __________</w:t>
      </w:r>
    </w:p>
    <w:p w:rsidR="00937BFA" w:rsidRDefault="00937BFA">
      <w:pPr>
        <w:spacing w:line="253" w:lineRule="exact"/>
        <w:rPr>
          <w:sz w:val="24"/>
          <w:szCs w:val="24"/>
        </w:rPr>
      </w:pPr>
    </w:p>
    <w:p w:rsidR="00937BFA" w:rsidRDefault="00702731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на оказание услуг по обращению с твердыми коммунальными отходами</w:t>
      </w:r>
    </w:p>
    <w:p w:rsidR="00937BFA" w:rsidRDefault="00937BFA">
      <w:pPr>
        <w:sectPr w:rsidR="00937BFA">
          <w:pgSz w:w="11900" w:h="16840"/>
          <w:pgMar w:top="1268" w:right="540" w:bottom="1004" w:left="960" w:header="0" w:footer="0" w:gutter="0"/>
          <w:cols w:space="720" w:equalWidth="0">
            <w:col w:w="10400"/>
          </w:cols>
        </w:sectPr>
      </w:pPr>
    </w:p>
    <w:p w:rsidR="00937BFA" w:rsidRDefault="00937BFA">
      <w:pPr>
        <w:spacing w:line="222" w:lineRule="exact"/>
        <w:rPr>
          <w:sz w:val="24"/>
          <w:szCs w:val="24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г. Шахты</w:t>
      </w:r>
    </w:p>
    <w:p w:rsidR="00937BFA" w:rsidRDefault="0070273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37BFA" w:rsidRDefault="00937BFA">
      <w:pPr>
        <w:spacing w:line="202" w:lineRule="exact"/>
        <w:rPr>
          <w:sz w:val="24"/>
          <w:szCs w:val="24"/>
        </w:rPr>
      </w:pPr>
    </w:p>
    <w:p w:rsidR="00937BFA" w:rsidRDefault="0070273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«____» __________ 20__ г.</w:t>
      </w:r>
    </w:p>
    <w:p w:rsidR="00937BFA" w:rsidRDefault="00937BFA">
      <w:pPr>
        <w:spacing w:line="200" w:lineRule="exact"/>
        <w:rPr>
          <w:sz w:val="24"/>
          <w:szCs w:val="24"/>
        </w:rPr>
      </w:pPr>
    </w:p>
    <w:p w:rsidR="00937BFA" w:rsidRDefault="00937BFA">
      <w:pPr>
        <w:sectPr w:rsidR="00937BFA">
          <w:type w:val="continuous"/>
          <w:pgSz w:w="11900" w:h="16840"/>
          <w:pgMar w:top="1268" w:right="540" w:bottom="1004" w:left="960" w:header="0" w:footer="0" w:gutter="0"/>
          <w:cols w:num="2" w:space="720" w:equalWidth="0">
            <w:col w:w="7160" w:space="720"/>
            <w:col w:w="2520"/>
          </w:cols>
        </w:sectPr>
      </w:pPr>
    </w:p>
    <w:p w:rsidR="00937BFA" w:rsidRDefault="00937BFA">
      <w:pPr>
        <w:spacing w:line="97" w:lineRule="exact"/>
        <w:rPr>
          <w:sz w:val="24"/>
          <w:szCs w:val="24"/>
        </w:rPr>
      </w:pPr>
    </w:p>
    <w:p w:rsidR="00937BFA" w:rsidRDefault="00702731">
      <w:pPr>
        <w:numPr>
          <w:ilvl w:val="0"/>
          <w:numId w:val="1"/>
        </w:numPr>
        <w:tabs>
          <w:tab w:val="left" w:pos="1147"/>
        </w:tabs>
        <w:spacing w:line="227" w:lineRule="auto"/>
        <w:ind w:firstLine="55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«Экострой-Дон», в лице Заместителя генерального директора Гурьевой Клавдии Николаевны, действующего на основании Доверенности № 8 от 02 октября 2020, именуемое в дальнейшем «Региональный оператор», с одной стороны, и__________________________________________________________________,</w:t>
      </w:r>
    </w:p>
    <w:p w:rsidR="00937BFA" w:rsidRDefault="00937BFA">
      <w:pPr>
        <w:spacing w:line="7" w:lineRule="exact"/>
        <w:rPr>
          <w:rFonts w:eastAsia="Times New Roman"/>
          <w:sz w:val="21"/>
          <w:szCs w:val="21"/>
        </w:rPr>
      </w:pPr>
    </w:p>
    <w:p w:rsidR="00937BFA" w:rsidRDefault="00702731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937BFA" w:rsidRDefault="00937BFA">
      <w:pPr>
        <w:spacing w:line="5" w:lineRule="exact"/>
        <w:rPr>
          <w:rFonts w:eastAsia="Times New Roman"/>
          <w:sz w:val="21"/>
          <w:szCs w:val="21"/>
        </w:rPr>
      </w:pPr>
    </w:p>
    <w:p w:rsidR="00937BFA" w:rsidRDefault="00702731">
      <w:pPr>
        <w:ind w:left="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именуемое (ый) в дальнейшем «Потребитель», в лице __________________________________________</w:t>
      </w:r>
    </w:p>
    <w:p w:rsidR="00937BFA" w:rsidRDefault="00937BFA">
      <w:pPr>
        <w:spacing w:line="49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19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__________________________________________, действующего на основании ___________________________, с другой стороны, именуемые в дальнейшем сторонами, заключили настоящий договор о нижеследующем:</w:t>
      </w:r>
    </w:p>
    <w:p w:rsidR="00937BFA" w:rsidRDefault="00937BFA">
      <w:pPr>
        <w:spacing w:line="257" w:lineRule="exact"/>
        <w:rPr>
          <w:sz w:val="24"/>
          <w:szCs w:val="24"/>
        </w:rPr>
      </w:pPr>
    </w:p>
    <w:p w:rsidR="00937BFA" w:rsidRDefault="00702731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1. Основные понятия.</w:t>
      </w:r>
    </w:p>
    <w:p w:rsidR="00937BFA" w:rsidRDefault="00937BFA">
      <w:pPr>
        <w:spacing w:line="47" w:lineRule="exact"/>
        <w:rPr>
          <w:sz w:val="24"/>
          <w:szCs w:val="24"/>
        </w:rPr>
      </w:pPr>
    </w:p>
    <w:p w:rsidR="00937BFA" w:rsidRDefault="00702731">
      <w:pPr>
        <w:spacing w:line="236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1.1. 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37BFA" w:rsidRDefault="00937BFA">
      <w:pPr>
        <w:spacing w:line="51" w:lineRule="exact"/>
        <w:rPr>
          <w:sz w:val="24"/>
          <w:szCs w:val="24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1.2.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937BFA" w:rsidRDefault="00937BFA">
      <w:pPr>
        <w:spacing w:line="52" w:lineRule="exact"/>
        <w:rPr>
          <w:sz w:val="24"/>
          <w:szCs w:val="24"/>
        </w:rPr>
      </w:pPr>
    </w:p>
    <w:p w:rsidR="00937BFA" w:rsidRDefault="00702731">
      <w:pPr>
        <w:spacing w:line="22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1.3. 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937BFA" w:rsidRDefault="00937BFA">
      <w:pPr>
        <w:spacing w:line="259" w:lineRule="exact"/>
        <w:rPr>
          <w:sz w:val="24"/>
          <w:szCs w:val="24"/>
        </w:rPr>
      </w:pPr>
    </w:p>
    <w:p w:rsidR="00937BFA" w:rsidRDefault="00702731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2. Предмет договора.</w:t>
      </w:r>
    </w:p>
    <w:p w:rsidR="00937BFA" w:rsidRDefault="00937BFA">
      <w:pPr>
        <w:spacing w:line="42" w:lineRule="exact"/>
        <w:rPr>
          <w:sz w:val="24"/>
          <w:szCs w:val="24"/>
        </w:rPr>
      </w:pPr>
    </w:p>
    <w:p w:rsidR="00937BFA" w:rsidRDefault="00702731">
      <w:pPr>
        <w:spacing w:line="219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2.1. По договору на оказание услуг по обращению с твердыми коммунальными отходами, образованных в результате жизнедеятельности населения, проживающего в многоквартирных домах, находящихся в управлении</w:t>
      </w:r>
    </w:p>
    <w:p w:rsidR="00937BFA" w:rsidRDefault="00937BFA">
      <w:pPr>
        <w:spacing w:line="54" w:lineRule="exact"/>
        <w:rPr>
          <w:sz w:val="24"/>
          <w:szCs w:val="24"/>
        </w:rPr>
      </w:pPr>
    </w:p>
    <w:p w:rsidR="00937BFA" w:rsidRDefault="00702731">
      <w:pPr>
        <w:numPr>
          <w:ilvl w:val="0"/>
          <w:numId w:val="2"/>
        </w:numPr>
        <w:tabs>
          <w:tab w:val="left" w:pos="228"/>
        </w:tabs>
        <w:spacing w:line="234" w:lineRule="auto"/>
        <w:ind w:firstLine="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(или) на техническом обслуживании потребителя,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37BFA" w:rsidRDefault="00937BFA">
      <w:pPr>
        <w:spacing w:line="53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32" w:lineRule="auto"/>
        <w:ind w:firstLine="55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2.2.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 определяются согласно приложению № 1 настоящего договора, с учетом информации предоставленной потребителем согласно приложению №2 настоящего договора.</w:t>
      </w:r>
    </w:p>
    <w:p w:rsidR="00937BFA" w:rsidRDefault="00937BFA">
      <w:pPr>
        <w:spacing w:line="50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19" w:lineRule="auto"/>
        <w:ind w:firstLine="55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2.3. Потребитель гарантирует наличие всей необходимой документации для заключения договора с региональным оператором (в том числе протокол общего собрания жильцов многоквартирного дома).</w:t>
      </w:r>
    </w:p>
    <w:p w:rsidR="00937BFA" w:rsidRDefault="00937BFA">
      <w:pPr>
        <w:spacing w:line="53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18" w:lineRule="auto"/>
        <w:ind w:firstLine="55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2.4. Способ складирования твердых коммунальных отходов - в контейнеры, бункеры, расположенные на контейнерных площадках, адрес расположения которых указан в Приложении № 1 к настоящему договору.</w:t>
      </w:r>
    </w:p>
    <w:p w:rsidR="00937BFA" w:rsidRDefault="00937BFA">
      <w:pPr>
        <w:spacing w:line="53" w:lineRule="exact"/>
        <w:rPr>
          <w:rFonts w:eastAsia="Times New Roman"/>
          <w:sz w:val="21"/>
          <w:szCs w:val="21"/>
        </w:rPr>
      </w:pPr>
    </w:p>
    <w:p w:rsidR="00937BFA" w:rsidRDefault="00702731">
      <w:pPr>
        <w:numPr>
          <w:ilvl w:val="1"/>
          <w:numId w:val="2"/>
        </w:numPr>
        <w:tabs>
          <w:tab w:val="left" w:pos="792"/>
        </w:tabs>
        <w:spacing w:line="227" w:lineRule="auto"/>
        <w:ind w:firstLine="55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том числе крупногабаритных отходов - в бункеры, расположенные на контейнерных площадках, на специальных площадках складирования крупногабаритных отходов, адрес расположения которых указан в Приложении № 1 к настоящему договору.</w:t>
      </w:r>
    </w:p>
    <w:p w:rsidR="00937BFA" w:rsidRDefault="00937BFA">
      <w:pPr>
        <w:spacing w:line="53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18" w:lineRule="auto"/>
        <w:ind w:firstLine="55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2.5. Дата начала оказания услуг по обращению с твердыми коммунальными отходами определяется датой подписания договора: c «01» января 2019 года.</w:t>
      </w:r>
    </w:p>
    <w:p w:rsidR="00937BFA" w:rsidRDefault="00937BFA">
      <w:pPr>
        <w:spacing w:line="259" w:lineRule="exact"/>
        <w:rPr>
          <w:sz w:val="24"/>
          <w:szCs w:val="24"/>
        </w:rPr>
      </w:pPr>
    </w:p>
    <w:p w:rsidR="00937BFA" w:rsidRDefault="00702731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3. Сроки и порядок оплаты по договору.</w:t>
      </w:r>
    </w:p>
    <w:p w:rsidR="00937BFA" w:rsidRDefault="00702731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3.1. Под расчетным периодом по настоящему договору понимается один календарный месяц.</w:t>
      </w:r>
    </w:p>
    <w:p w:rsidR="00937BFA" w:rsidRDefault="00937BFA">
      <w:pPr>
        <w:spacing w:line="55" w:lineRule="exact"/>
        <w:rPr>
          <w:sz w:val="24"/>
          <w:szCs w:val="24"/>
        </w:rPr>
      </w:pPr>
    </w:p>
    <w:p w:rsidR="00937BFA" w:rsidRDefault="00702731">
      <w:pPr>
        <w:spacing w:line="231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3.2. </w:t>
      </w:r>
      <w:r w:rsidR="00A51D3D" w:rsidRPr="00A51D3D">
        <w:rPr>
          <w:rFonts w:eastAsia="Times New Roman"/>
          <w:sz w:val="21"/>
          <w:szCs w:val="21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оператора, которая составляет </w:t>
      </w:r>
      <w:r w:rsidR="009727FD" w:rsidRPr="00313AFA">
        <w:rPr>
          <w:b/>
        </w:rPr>
        <w:t>414,19 за 1 куб.м. учтено освобождение от НДС (Постановление Региональной службы по тарифам Ростовской области № 55/7 от 18.12.2020 года). Период действия тарифа с 01.01.2021 года по 31.12.2021 года.</w:t>
      </w:r>
      <w:r w:rsidR="00A51D3D" w:rsidRPr="00A51D3D">
        <w:rPr>
          <w:rFonts w:eastAsia="Times New Roman"/>
          <w:sz w:val="21"/>
          <w:szCs w:val="21"/>
        </w:rPr>
        <w:t xml:space="preserve"> Размер ежемесячной платы по договору определяется с учетом цены и утвержденных в установленном порядке нормативов накопления отходов</w:t>
      </w:r>
      <w:r>
        <w:rPr>
          <w:rFonts w:eastAsia="Times New Roman"/>
          <w:sz w:val="21"/>
          <w:szCs w:val="21"/>
        </w:rPr>
        <w:t>.</w:t>
      </w:r>
    </w:p>
    <w:p w:rsidR="00937BFA" w:rsidRDefault="00937BFA">
      <w:pPr>
        <w:spacing w:line="8" w:lineRule="exact"/>
        <w:rPr>
          <w:sz w:val="24"/>
          <w:szCs w:val="24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3.2.1. Размер платы по договору:</w:t>
      </w:r>
    </w:p>
    <w:p w:rsidR="00937BFA" w:rsidRDefault="00937BFA">
      <w:pPr>
        <w:sectPr w:rsidR="00937BFA">
          <w:type w:val="continuous"/>
          <w:pgSz w:w="11900" w:h="16840"/>
          <w:pgMar w:top="1268" w:right="540" w:bottom="1004" w:left="960" w:header="0" w:footer="0" w:gutter="0"/>
          <w:cols w:space="720" w:equalWidth="0">
            <w:col w:w="10400"/>
          </w:cols>
        </w:sect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 xml:space="preserve">Оплату услуг регионального оператора установлена в размере </w:t>
      </w:r>
      <w:r w:rsidR="00B1791B">
        <w:rPr>
          <w:rFonts w:eastAsia="Times New Roman"/>
          <w:sz w:val="21"/>
          <w:szCs w:val="21"/>
        </w:rPr>
        <w:t>103</w:t>
      </w:r>
      <w:r w:rsidR="009727FD">
        <w:rPr>
          <w:rFonts w:eastAsia="Times New Roman"/>
          <w:sz w:val="21"/>
          <w:szCs w:val="21"/>
        </w:rPr>
        <w:t xml:space="preserve"> </w:t>
      </w:r>
      <w:r w:rsidR="00B1791B">
        <w:rPr>
          <w:rFonts w:eastAsia="Times New Roman"/>
          <w:sz w:val="21"/>
          <w:szCs w:val="21"/>
        </w:rPr>
        <w:t>руб. 89</w:t>
      </w:r>
      <w:r>
        <w:rPr>
          <w:rFonts w:eastAsia="Times New Roman"/>
          <w:sz w:val="21"/>
          <w:szCs w:val="21"/>
        </w:rPr>
        <w:t xml:space="preserve"> коп. </w:t>
      </w:r>
      <w:proofErr w:type="gramStart"/>
      <w:r>
        <w:rPr>
          <w:rFonts w:eastAsia="Times New Roman"/>
          <w:sz w:val="21"/>
          <w:szCs w:val="21"/>
        </w:rPr>
        <w:t>з</w:t>
      </w:r>
      <w:proofErr w:type="gramEnd"/>
      <w:r>
        <w:rPr>
          <w:rFonts w:eastAsia="Times New Roman"/>
          <w:sz w:val="21"/>
          <w:szCs w:val="21"/>
        </w:rPr>
        <w:t>а 1 человека, фактически проживающего в многоквартирных домов, находящихся в управлении/на обслуживании Потребителя и рассчитывается на основании информации предоставленной потребителем согласно приложению №2.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3.3. Потребитель оплачивает услуги по обращению с твердыми коммунальными отходами путем банковского перевода безналичных денежных средств на расчетный счёт регионального оператора или путём внесения наличных сре</w:t>
      </w:r>
      <w:proofErr w:type="gramStart"/>
      <w:r>
        <w:rPr>
          <w:rFonts w:eastAsia="Times New Roman"/>
          <w:sz w:val="21"/>
          <w:szCs w:val="21"/>
        </w:rPr>
        <w:t>дств в к</w:t>
      </w:r>
      <w:proofErr w:type="gramEnd"/>
      <w:r>
        <w:rPr>
          <w:rFonts w:eastAsia="Times New Roman"/>
          <w:sz w:val="21"/>
          <w:szCs w:val="21"/>
        </w:rPr>
        <w:t>ассу регионального оператора до 1</w:t>
      </w:r>
      <w:r w:rsidR="009727FD">
        <w:rPr>
          <w:rFonts w:eastAsia="Times New Roman"/>
          <w:sz w:val="21"/>
          <w:szCs w:val="21"/>
        </w:rPr>
        <w:t>5</w:t>
      </w:r>
      <w:r>
        <w:rPr>
          <w:rFonts w:eastAsia="Times New Roman"/>
          <w:sz w:val="21"/>
          <w:szCs w:val="21"/>
        </w:rPr>
        <w:t>-го числа месяца, следующего за месяцем, в котором была оказана услуга по обращению с твердыми коммунальными отходами.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36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3.4. Потребитель самостоятельно вносит оплату за услуги по обращению с твердыми коммунальными отходами, в соответствии с пунктом 3.3. настоящего договора, и получает у регионального оператора Акт </w:t>
      </w:r>
      <w:r w:rsidR="00105BFC">
        <w:rPr>
          <w:rFonts w:eastAsia="Times New Roman"/>
          <w:sz w:val="21"/>
          <w:szCs w:val="21"/>
        </w:rPr>
        <w:t>об оказании</w:t>
      </w:r>
      <w:r w:rsidR="009727FD">
        <w:rPr>
          <w:rFonts w:eastAsia="Times New Roman"/>
          <w:sz w:val="21"/>
          <w:szCs w:val="21"/>
        </w:rPr>
        <w:t xml:space="preserve"> услуг (выполненных работ) </w:t>
      </w:r>
      <w:r>
        <w:rPr>
          <w:rFonts w:eastAsia="Times New Roman"/>
          <w:sz w:val="21"/>
          <w:szCs w:val="21"/>
        </w:rPr>
        <w:t xml:space="preserve">до </w:t>
      </w:r>
      <w:r w:rsidR="009727FD">
        <w:rPr>
          <w:rFonts w:eastAsia="Times New Roman"/>
          <w:sz w:val="21"/>
          <w:szCs w:val="21"/>
        </w:rPr>
        <w:t>10</w:t>
      </w:r>
      <w:r>
        <w:rPr>
          <w:rFonts w:eastAsia="Times New Roman"/>
          <w:sz w:val="21"/>
          <w:szCs w:val="21"/>
        </w:rPr>
        <w:t xml:space="preserve"> (</w:t>
      </w:r>
      <w:r w:rsidR="009727FD">
        <w:rPr>
          <w:rFonts w:eastAsia="Times New Roman"/>
          <w:sz w:val="21"/>
          <w:szCs w:val="21"/>
        </w:rPr>
        <w:t>десятого</w:t>
      </w:r>
      <w:r>
        <w:rPr>
          <w:rFonts w:eastAsia="Times New Roman"/>
          <w:sz w:val="21"/>
          <w:szCs w:val="21"/>
        </w:rPr>
        <w:t>) числа месяца, следующего за отчетным, и до 1</w:t>
      </w:r>
      <w:r w:rsidR="009727FD">
        <w:rPr>
          <w:rFonts w:eastAsia="Times New Roman"/>
          <w:sz w:val="21"/>
          <w:szCs w:val="21"/>
        </w:rPr>
        <w:t>5</w:t>
      </w:r>
      <w:r>
        <w:rPr>
          <w:rFonts w:eastAsia="Times New Roman"/>
          <w:sz w:val="21"/>
          <w:szCs w:val="21"/>
        </w:rPr>
        <w:t xml:space="preserve"> (</w:t>
      </w:r>
      <w:r w:rsidR="009727FD">
        <w:rPr>
          <w:rFonts w:eastAsia="Times New Roman"/>
          <w:sz w:val="21"/>
          <w:szCs w:val="21"/>
        </w:rPr>
        <w:t>пятнадцатого</w:t>
      </w:r>
      <w:r>
        <w:rPr>
          <w:rFonts w:eastAsia="Times New Roman"/>
          <w:sz w:val="21"/>
          <w:szCs w:val="21"/>
        </w:rPr>
        <w:t xml:space="preserve">) числа этого месяца возвращает подписанный Акт </w:t>
      </w:r>
      <w:r w:rsidR="00105BFC">
        <w:rPr>
          <w:rFonts w:eastAsia="Times New Roman"/>
          <w:sz w:val="21"/>
          <w:szCs w:val="21"/>
        </w:rPr>
        <w:t>об оказании</w:t>
      </w:r>
      <w:r>
        <w:rPr>
          <w:rFonts w:eastAsia="Times New Roman"/>
          <w:sz w:val="21"/>
          <w:szCs w:val="21"/>
        </w:rPr>
        <w:t xml:space="preserve"> услуг (выполненных работ) региональному оператору, либо предоставляет мотивированный письменный отказ от его подписания. В случае необходимости Потребитель запрашивает и самостоятельно получает у регионального оператора счет на оплату.</w:t>
      </w:r>
    </w:p>
    <w:p w:rsidR="00937BFA" w:rsidRDefault="00937BFA">
      <w:pPr>
        <w:spacing w:line="54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3.5. В случае</w:t>
      </w:r>
      <w:proofErr w:type="gramStart"/>
      <w:r>
        <w:rPr>
          <w:rFonts w:eastAsia="Times New Roman"/>
          <w:sz w:val="21"/>
          <w:szCs w:val="21"/>
        </w:rPr>
        <w:t>,</w:t>
      </w:r>
      <w:proofErr w:type="gramEnd"/>
      <w:r>
        <w:rPr>
          <w:rFonts w:eastAsia="Times New Roman"/>
          <w:sz w:val="21"/>
          <w:szCs w:val="21"/>
        </w:rPr>
        <w:t xml:space="preserve"> если в течение указанного в пункте 3.4. настоящего договора срока Акт</w:t>
      </w:r>
      <w:r w:rsidR="00105BFC">
        <w:rPr>
          <w:rFonts w:eastAsia="Times New Roman"/>
          <w:sz w:val="21"/>
          <w:szCs w:val="21"/>
        </w:rPr>
        <w:t xml:space="preserve"> об</w:t>
      </w:r>
      <w:r>
        <w:rPr>
          <w:rFonts w:eastAsia="Times New Roman"/>
          <w:sz w:val="21"/>
          <w:szCs w:val="21"/>
        </w:rPr>
        <w:t xml:space="preserve"> оказан</w:t>
      </w:r>
      <w:r w:rsidR="00105BFC">
        <w:rPr>
          <w:rFonts w:eastAsia="Times New Roman"/>
          <w:sz w:val="21"/>
          <w:szCs w:val="21"/>
        </w:rPr>
        <w:t>ии</w:t>
      </w:r>
      <w:r>
        <w:rPr>
          <w:rFonts w:eastAsia="Times New Roman"/>
          <w:sz w:val="21"/>
          <w:szCs w:val="21"/>
        </w:rPr>
        <w:t xml:space="preserve"> услуг (выполненных работ) не будет подписан потребителем и потребитель не предоставит в письменной форме мотивированный отказ от его подписания, услуги считаются оказанными и подлежат оплате потребителем в полном объёме.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spacing w:line="219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3.6. Региональный оператор вправе самостоятельно направлять Акт </w:t>
      </w:r>
      <w:r w:rsidR="00105BFC">
        <w:rPr>
          <w:rFonts w:eastAsia="Times New Roman"/>
          <w:sz w:val="21"/>
          <w:szCs w:val="21"/>
        </w:rPr>
        <w:t>об оказании</w:t>
      </w:r>
      <w:r>
        <w:rPr>
          <w:rFonts w:eastAsia="Times New Roman"/>
          <w:sz w:val="21"/>
          <w:szCs w:val="21"/>
        </w:rPr>
        <w:t xml:space="preserve"> услуг (выполненных работ), счёт и счёт-фактуру в адрес потребителя.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3.7.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26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3.8.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:rsidR="00937BFA" w:rsidRDefault="00937BFA">
      <w:pPr>
        <w:spacing w:line="8" w:lineRule="exact"/>
        <w:rPr>
          <w:sz w:val="20"/>
          <w:szCs w:val="20"/>
        </w:rPr>
      </w:pPr>
    </w:p>
    <w:p w:rsidR="00937BFA" w:rsidRDefault="00702731">
      <w:pPr>
        <w:numPr>
          <w:ilvl w:val="0"/>
          <w:numId w:val="3"/>
        </w:numPr>
        <w:tabs>
          <w:tab w:val="left" w:pos="680"/>
        </w:tabs>
        <w:ind w:left="680" w:hanging="12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 ликвидации: документ, подтверждающий ликвидацию юридического лица;</w:t>
      </w:r>
    </w:p>
    <w:p w:rsidR="00937BFA" w:rsidRDefault="00937BFA">
      <w:pPr>
        <w:spacing w:line="52" w:lineRule="exact"/>
        <w:rPr>
          <w:rFonts w:eastAsia="Times New Roman"/>
          <w:sz w:val="21"/>
          <w:szCs w:val="21"/>
        </w:rPr>
      </w:pPr>
    </w:p>
    <w:p w:rsidR="00937BFA" w:rsidRDefault="00702731">
      <w:pPr>
        <w:numPr>
          <w:ilvl w:val="0"/>
          <w:numId w:val="3"/>
        </w:numPr>
        <w:tabs>
          <w:tab w:val="left" w:pos="708"/>
        </w:tabs>
        <w:spacing w:line="227" w:lineRule="auto"/>
        <w:ind w:firstLine="55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при приостановлении деятельности: зарегистрированное в органах налоговой инспекции сообщение о приостановление деятельности, либо прекращение действия договора аренды помещения, в котором вёл деятельность потребитель и т.п.</w:t>
      </w:r>
    </w:p>
    <w:p w:rsidR="00937BFA" w:rsidRDefault="00937BFA">
      <w:pPr>
        <w:spacing w:line="51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28" w:lineRule="auto"/>
        <w:ind w:firstLine="55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3.9. В период действия настоящего договора Потребитель не имеет права размещать ТКО в контейнерах, установленных на контейнерных площадках общего пользования, обязанность по обслуживанию которых лежит на третьих лицах, не затронутыми настоящим договором.</w:t>
      </w:r>
    </w:p>
    <w:p w:rsidR="00937BFA" w:rsidRDefault="00937BFA">
      <w:pPr>
        <w:spacing w:line="53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31" w:lineRule="auto"/>
        <w:ind w:firstLine="55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3.10.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вступления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937BFA" w:rsidRDefault="00937BFA">
      <w:pPr>
        <w:spacing w:line="54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27" w:lineRule="auto"/>
        <w:ind w:right="80" w:firstLine="55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Информирование потребителя об изменении цены на услуги по обращению с ТКО, нормативов накопления отходов осуществляется региональным оператором путем публикации в средствах массовой информации или размещении информации на официальном сайте регионального оператора: </w:t>
      </w:r>
      <w:r>
        <w:rPr>
          <w:rFonts w:eastAsia="Times New Roman"/>
          <w:sz w:val="21"/>
          <w:szCs w:val="21"/>
          <w:u w:val="single"/>
          <w:shd w:val="clear" w:color="auto" w:fill="E5E6E1"/>
        </w:rPr>
        <w:t>www.ecostroydon.ru</w:t>
      </w:r>
    </w:p>
    <w:p w:rsidR="00937BFA" w:rsidRDefault="00937BFA">
      <w:pPr>
        <w:spacing w:line="53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18" w:lineRule="auto"/>
        <w:ind w:firstLine="55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Стороны признают размещение информации посредством публикации в СМИ или в сети Интернет на сайте регионального оператора надлежащим уведомлением.</w:t>
      </w:r>
    </w:p>
    <w:p w:rsidR="00937BFA" w:rsidRDefault="00937BFA">
      <w:pPr>
        <w:spacing w:line="50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28" w:lineRule="auto"/>
        <w:ind w:firstLine="55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3.11.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37BFA" w:rsidRDefault="00937BFA">
      <w:pPr>
        <w:spacing w:line="53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36" w:lineRule="auto"/>
        <w:ind w:firstLine="55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</w:t>
      </w:r>
      <w:r>
        <w:rPr>
          <w:rFonts w:eastAsia="Times New Roman"/>
          <w:i/>
          <w:iCs/>
          <w:sz w:val="21"/>
          <w:szCs w:val="21"/>
        </w:rPr>
        <w:t>(почтовое отправление,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>телеграмма, факсограмма, телефонограмма, информационно-телекоммуникационная сеть «Интернет»)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i/>
          <w:i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37BFA" w:rsidRDefault="00937BFA">
      <w:pPr>
        <w:spacing w:line="51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18" w:lineRule="auto"/>
        <w:ind w:firstLine="55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937BFA" w:rsidRDefault="00937BFA">
      <w:pPr>
        <w:spacing w:line="311" w:lineRule="exact"/>
        <w:rPr>
          <w:rFonts w:eastAsia="Times New Roman"/>
          <w:sz w:val="21"/>
          <w:szCs w:val="21"/>
        </w:rPr>
      </w:pPr>
    </w:p>
    <w:p w:rsidR="00937BFA" w:rsidRDefault="00702731">
      <w:pPr>
        <w:numPr>
          <w:ilvl w:val="1"/>
          <w:numId w:val="3"/>
        </w:numPr>
        <w:tabs>
          <w:tab w:val="left" w:pos="1232"/>
        </w:tabs>
        <w:spacing w:line="217" w:lineRule="auto"/>
        <w:ind w:left="380" w:right="380" w:firstLine="638"/>
        <w:jc w:val="both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</w:t>
      </w:r>
    </w:p>
    <w:p w:rsidR="00937BFA" w:rsidRDefault="00937BFA">
      <w:pPr>
        <w:spacing w:line="5" w:lineRule="exact"/>
        <w:rPr>
          <w:sz w:val="20"/>
          <w:szCs w:val="20"/>
        </w:rPr>
      </w:pPr>
    </w:p>
    <w:p w:rsidR="00937BFA" w:rsidRDefault="0070273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отходов.</w:t>
      </w:r>
    </w:p>
    <w:p w:rsidR="00937BFA" w:rsidRDefault="00937BFA">
      <w:pPr>
        <w:sectPr w:rsidR="00937BFA">
          <w:pgSz w:w="11900" w:h="16840"/>
          <w:pgMar w:top="1310" w:right="540" w:bottom="975" w:left="960" w:header="0" w:footer="0" w:gutter="0"/>
          <w:cols w:space="720" w:equalWidth="0">
            <w:col w:w="10400"/>
          </w:cols>
        </w:sect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4.1.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937BFA" w:rsidRDefault="00937BFA">
      <w:pPr>
        <w:spacing w:line="58" w:lineRule="exact"/>
        <w:rPr>
          <w:sz w:val="20"/>
          <w:szCs w:val="20"/>
        </w:rPr>
      </w:pPr>
    </w:p>
    <w:p w:rsidR="00937BFA" w:rsidRDefault="00702731">
      <w:pPr>
        <w:spacing w:line="235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4.2. </w:t>
      </w:r>
      <w:r>
        <w:rPr>
          <w:rFonts w:eastAsia="Times New Roman"/>
          <w:sz w:val="23"/>
          <w:szCs w:val="23"/>
        </w:rPr>
        <w:t>Бремя содержания контейнерных площадок, специальных площадок для складирования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23"/>
          <w:szCs w:val="23"/>
        </w:rPr>
        <w:t>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4.3.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несет собственник земельного участка, на котором расположены такие площадка и территория.</w:t>
      </w:r>
    </w:p>
    <w:p w:rsidR="00937BFA" w:rsidRDefault="00937BFA">
      <w:pPr>
        <w:spacing w:line="260" w:lineRule="exact"/>
        <w:rPr>
          <w:sz w:val="20"/>
          <w:szCs w:val="20"/>
        </w:rPr>
      </w:pPr>
    </w:p>
    <w:p w:rsidR="00937BFA" w:rsidRDefault="00702731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5. Права и обязанности сторон.</w:t>
      </w:r>
    </w:p>
    <w:p w:rsidR="00937BFA" w:rsidRDefault="00702731">
      <w:pPr>
        <w:spacing w:line="238" w:lineRule="auto"/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5.1. Региональный оператор обязан: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37BFA" w:rsidRDefault="00937BFA">
      <w:pPr>
        <w:spacing w:line="54" w:lineRule="exact"/>
        <w:rPr>
          <w:sz w:val="20"/>
          <w:szCs w:val="20"/>
        </w:rPr>
      </w:pPr>
    </w:p>
    <w:p w:rsidR="00937BFA" w:rsidRDefault="00702731">
      <w:pPr>
        <w:spacing w:line="22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е) информировать потребителя об изменениях в оказании услуг, о порядке изменения условий договора, изменения цены на услуги, в том числе путем публикации в СМИ и размещения информации на официальном сайте регионального оператора.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уведомлением;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ж) в случае отсутствия заявки на вывоз ТКО в текущем месяце (при определении периодичности вывоза «по заявке»), самостоятельно назначить день (в последнюю неделю текущего месяца) для оказания услуг по обращению с ТКО в целях обеспечения санитарно-эпидемиологического состояния.</w:t>
      </w:r>
    </w:p>
    <w:p w:rsidR="00937BFA" w:rsidRDefault="00937BFA">
      <w:pPr>
        <w:spacing w:line="8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5.2. Региональный оператор имеет право:</w:t>
      </w:r>
    </w:p>
    <w:p w:rsidR="00937BFA" w:rsidRDefault="00937BFA">
      <w:pPr>
        <w:spacing w:line="3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а) осуществлять контроль за учетом объема и (или) массы принятых твердых коммунальных отходов;</w:t>
      </w:r>
    </w:p>
    <w:p w:rsidR="00937BFA" w:rsidRDefault="00937BFA">
      <w:pPr>
        <w:spacing w:line="6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б) инициировать проведение сверки расчетов по настоящему договору;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spacing w:line="234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в) в рамках настоящего договора на оказание услуг по обращению с ТКО запрашивать у потребителя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937BFA" w:rsidRDefault="00937BFA">
      <w:pPr>
        <w:spacing w:line="54" w:lineRule="exact"/>
        <w:rPr>
          <w:sz w:val="20"/>
          <w:szCs w:val="20"/>
        </w:rPr>
      </w:pPr>
    </w:p>
    <w:p w:rsidR="00937BFA" w:rsidRDefault="00702731">
      <w:pPr>
        <w:spacing w:line="219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г) приостановить оказание услуг в случае нарушения потребителем сроков и порядка оплаты, предусмотренных пунктом 3.3. настоящего договора.</w:t>
      </w:r>
    </w:p>
    <w:p w:rsidR="00937BFA" w:rsidRDefault="00937BFA">
      <w:pPr>
        <w:spacing w:line="7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5.3. Потребитель обязан: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26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37BFA" w:rsidRDefault="00937BFA">
      <w:pPr>
        <w:spacing w:line="55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б) оплатить месячную плату за оказанные услуги в соответствии с п. 3.2.1. настоящего договора при наступлении условий, указанных в ч. «ж» п.5.1.;</w:t>
      </w:r>
    </w:p>
    <w:p w:rsidR="00937BFA" w:rsidRDefault="00937BFA">
      <w:pPr>
        <w:spacing w:line="56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right="20"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19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37BFA" w:rsidRDefault="00937BFA">
      <w:pPr>
        <w:spacing w:line="5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д) не допускать складирование твердых коммунальных отходов вне контейнеров или в контейнеры, не</w:t>
      </w:r>
    </w:p>
    <w:p w:rsidR="00937BFA" w:rsidRDefault="00937BFA">
      <w:pPr>
        <w:sectPr w:rsidR="00937BFA">
          <w:pgSz w:w="11900" w:h="16840"/>
          <w:pgMar w:top="1310" w:right="540" w:bottom="1095" w:left="960" w:header="0" w:footer="0" w:gutter="0"/>
          <w:cols w:space="720" w:equalWidth="0">
            <w:col w:w="10400"/>
          </w:cols>
        </w:sectPr>
      </w:pPr>
    </w:p>
    <w:p w:rsidR="00937BFA" w:rsidRDefault="00702731">
      <w:pPr>
        <w:spacing w:line="219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предназначенные для таких видов отходов, за исключением случаев, установленных законодательством Российской Федерации;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31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предметов: крупногабаритные, строительные и биологические отходы, осветительные приборы, электрические лампы, содержащие ртуть, электронное оборудование, батареи и аккумуляторы, медицинские отходы и т.п.;</w:t>
      </w:r>
    </w:p>
    <w:p w:rsidR="00937BFA" w:rsidRDefault="00937BFA">
      <w:pPr>
        <w:spacing w:line="57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ж) назначить лицо, ответственное за взаимодействие с региональным оператором по вопросам исполнения настоящего договора;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з) в течение 5 (пяти) рабочих дней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адресатом, обо всех изменениях, влияющих на оплату услуг по обращению с ТКО;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spacing w:line="234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и) при необходимости изменений условий настоящего договора в части изменения объёмов услуг, адресов объектов потребитель обязан письменно обратиться в адрес регионального оператора с таким предложением не позднее, чем за 10 (десять) календарных дней до момента возникновения указанных изменений. Сторонами производится согласование новых объёмов, адресов объектов обслуживания, по результатам которого сторонами подписывается дополнительное соглашение к настоящему договору.</w:t>
      </w:r>
    </w:p>
    <w:p w:rsidR="00937BFA" w:rsidRDefault="00937BFA">
      <w:pPr>
        <w:spacing w:line="54" w:lineRule="exact"/>
        <w:rPr>
          <w:sz w:val="20"/>
          <w:szCs w:val="20"/>
        </w:rPr>
      </w:pPr>
    </w:p>
    <w:p w:rsidR="00937BFA" w:rsidRDefault="00702731">
      <w:pPr>
        <w:spacing w:line="219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к) обеспечить беспрепятственный подъезд автотранспорта Оператора к контейнерам, для осуществления сбора ТКО.</w:t>
      </w:r>
    </w:p>
    <w:p w:rsidR="00937BFA" w:rsidRDefault="00937BFA">
      <w:pPr>
        <w:spacing w:line="5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5.4. Потребитель имеет право: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spacing w:line="221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937BFA" w:rsidRDefault="00937BFA">
      <w:pPr>
        <w:spacing w:line="3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б) инициировать проведение сверки расчетов по настоящему договору.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31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:rsidR="00937BFA" w:rsidRDefault="00937BFA">
      <w:pPr>
        <w:spacing w:line="8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г) выбирать периодичность вывоза твердых коммунальных отходов: либо по графику, либо по заявке.</w:t>
      </w:r>
    </w:p>
    <w:p w:rsidR="00937BFA" w:rsidRDefault="00937BFA">
      <w:pPr>
        <w:spacing w:line="6" w:lineRule="exact"/>
        <w:rPr>
          <w:sz w:val="20"/>
          <w:szCs w:val="20"/>
        </w:rPr>
      </w:pPr>
    </w:p>
    <w:p w:rsidR="00937BFA" w:rsidRDefault="0070273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Периодичность вывоза ТКО указывается в Приложении № 1 настоящего договора.</w:t>
      </w:r>
    </w:p>
    <w:p w:rsidR="00937BFA" w:rsidRDefault="00937BFA">
      <w:pPr>
        <w:spacing w:line="255" w:lineRule="exact"/>
        <w:rPr>
          <w:sz w:val="20"/>
          <w:szCs w:val="20"/>
        </w:rPr>
      </w:pPr>
    </w:p>
    <w:p w:rsidR="00937BFA" w:rsidRDefault="00702731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6. Порядок осуществления учета объема и (или) массы твердых коммунальных отходов.</w:t>
      </w:r>
    </w:p>
    <w:p w:rsidR="00937BFA" w:rsidRDefault="00937BFA">
      <w:pPr>
        <w:spacing w:line="45" w:lineRule="exact"/>
        <w:rPr>
          <w:sz w:val="20"/>
          <w:szCs w:val="20"/>
        </w:rPr>
      </w:pPr>
    </w:p>
    <w:p w:rsidR="00937BFA" w:rsidRDefault="00702731">
      <w:pPr>
        <w:spacing w:line="234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6.1. 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расчетным путём, исходя из утвержденных нормативов накопления ТКО</w:t>
      </w:r>
      <w:r>
        <w:rPr>
          <w:rFonts w:eastAsia="Times New Roman"/>
          <w:i/>
          <w:iCs/>
          <w:sz w:val="21"/>
          <w:szCs w:val="21"/>
        </w:rPr>
        <w:t>.</w:t>
      </w:r>
    </w:p>
    <w:p w:rsidR="00937BFA" w:rsidRDefault="00937BFA">
      <w:pPr>
        <w:spacing w:line="260" w:lineRule="exact"/>
        <w:rPr>
          <w:sz w:val="20"/>
          <w:szCs w:val="20"/>
        </w:rPr>
      </w:pPr>
    </w:p>
    <w:p w:rsidR="00937BFA" w:rsidRDefault="00702731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7. Порядок фиксации нарушений по договору.</w:t>
      </w:r>
    </w:p>
    <w:p w:rsidR="00937BFA" w:rsidRDefault="00937BFA">
      <w:pPr>
        <w:spacing w:line="47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7.1. О нарушении условий договора потребитель до 17 часов 00 минут текущего дня ставит в известность регионального оператора по телефону: __________________________с указанием номера договора, адреса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18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3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7.2. В случае неустранения региональным оператором нарушений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Уведомление о времени и месте составления акта направляется по адресу регионального оператора и/или обособленного представителя.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37BFA" w:rsidRDefault="00937BFA">
      <w:pPr>
        <w:spacing w:line="57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spacing w:line="219" w:lineRule="auto"/>
        <w:ind w:right="100" w:firstLine="55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7.3.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37BFA" w:rsidRDefault="00937BFA">
      <w:pPr>
        <w:spacing w:line="5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7.4. В случае получения возражений регионального оператора потребитель обязан рассмотреть</w:t>
      </w:r>
    </w:p>
    <w:p w:rsidR="00937BFA" w:rsidRDefault="00937BFA">
      <w:pPr>
        <w:sectPr w:rsidR="00937BFA">
          <w:pgSz w:w="11900" w:h="16840"/>
          <w:pgMar w:top="1310" w:right="540" w:bottom="982" w:left="960" w:header="0" w:footer="0" w:gutter="0"/>
          <w:cols w:space="720" w:equalWidth="0">
            <w:col w:w="10400"/>
          </w:cols>
        </w:sectPr>
      </w:pPr>
    </w:p>
    <w:p w:rsidR="00937BFA" w:rsidRDefault="0070273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возражения и в случае согласия с возражениями внести соответствующие изменения в акт.</w:t>
      </w:r>
    </w:p>
    <w:p w:rsidR="00937BFA" w:rsidRDefault="00937BFA">
      <w:pPr>
        <w:spacing w:line="6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7.5. Акт должен содержать:</w:t>
      </w:r>
    </w:p>
    <w:p w:rsidR="00937BFA" w:rsidRDefault="00937BFA">
      <w:pPr>
        <w:spacing w:line="3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а) сведения о заявителе (наименование, местонахождение, адрес);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37BFA" w:rsidRDefault="00937BFA">
      <w:pPr>
        <w:spacing w:line="10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в) сведения о нарушении соответствующих пунктов договора;</w:t>
      </w:r>
    </w:p>
    <w:p w:rsidR="00937BFA" w:rsidRDefault="00937BFA">
      <w:pPr>
        <w:spacing w:line="3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г) другие сведения по усмотрению стороны, в том числе материалы фото- и видеосъемки.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7.6.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37BFA" w:rsidRDefault="00937BFA">
      <w:pPr>
        <w:spacing w:line="258" w:lineRule="exact"/>
        <w:rPr>
          <w:sz w:val="20"/>
          <w:szCs w:val="20"/>
        </w:rPr>
      </w:pPr>
    </w:p>
    <w:p w:rsidR="00937BFA" w:rsidRDefault="00702731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8. Ответственность сторон.</w:t>
      </w:r>
    </w:p>
    <w:p w:rsidR="00937BFA" w:rsidRDefault="00937BFA">
      <w:pPr>
        <w:spacing w:line="42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right="20"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37BFA" w:rsidRDefault="00937BFA">
      <w:pPr>
        <w:spacing w:line="56" w:lineRule="exact"/>
        <w:rPr>
          <w:sz w:val="20"/>
          <w:szCs w:val="20"/>
        </w:rPr>
      </w:pPr>
    </w:p>
    <w:p w:rsidR="00937BFA" w:rsidRDefault="00702731">
      <w:pPr>
        <w:spacing w:line="231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беспрепятственного доступа мусоровоза к месту сбора ТКО, в том числе из-за парковки автомобилей, неочищенных от снега подъездных путей и т.п; возгорание отходов в контейнерах и др).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34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8.5. В случае переполнения контейнеров региональный оператор не несет ответственности за не вывоз отходов, образующихся сверх заявленного по договору объёма.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объёма (с внесением изменений в приложение №_____).</w:t>
      </w:r>
    </w:p>
    <w:p w:rsidR="00937BFA" w:rsidRDefault="00937BFA">
      <w:pPr>
        <w:spacing w:line="54" w:lineRule="exact"/>
        <w:rPr>
          <w:sz w:val="20"/>
          <w:szCs w:val="20"/>
        </w:rPr>
      </w:pPr>
    </w:p>
    <w:p w:rsidR="00937BFA" w:rsidRDefault="00702731">
      <w:pPr>
        <w:spacing w:line="236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8.6. 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приложении №1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настоящему договору считаются исполненными надлежащим образом,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numPr>
          <w:ilvl w:val="0"/>
          <w:numId w:val="4"/>
        </w:numPr>
        <w:tabs>
          <w:tab w:val="left" w:pos="300"/>
        </w:tabs>
        <w:spacing w:line="227" w:lineRule="auto"/>
        <w:ind w:firstLine="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несёт потребитель.</w:t>
      </w:r>
    </w:p>
    <w:p w:rsidR="00937BFA" w:rsidRDefault="00937BFA">
      <w:pPr>
        <w:spacing w:line="5" w:lineRule="exact"/>
        <w:rPr>
          <w:rFonts w:eastAsia="Times New Roman"/>
          <w:sz w:val="21"/>
          <w:szCs w:val="21"/>
        </w:rPr>
      </w:pPr>
    </w:p>
    <w:p w:rsidR="00937BFA" w:rsidRDefault="00702731">
      <w:pPr>
        <w:ind w:left="56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8.7. Потребитель несет ответственность за достоверность предоставленных сведений.</w:t>
      </w:r>
    </w:p>
    <w:p w:rsidR="00937BFA" w:rsidRDefault="00937BFA">
      <w:pPr>
        <w:spacing w:line="260" w:lineRule="exact"/>
        <w:rPr>
          <w:sz w:val="20"/>
          <w:szCs w:val="20"/>
        </w:rPr>
      </w:pPr>
    </w:p>
    <w:p w:rsidR="00937BFA" w:rsidRDefault="00702731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9. Конфиденциальность.</w:t>
      </w:r>
    </w:p>
    <w:p w:rsidR="00937BFA" w:rsidRDefault="00937BFA">
      <w:pPr>
        <w:spacing w:line="45" w:lineRule="exact"/>
        <w:rPr>
          <w:sz w:val="20"/>
          <w:szCs w:val="20"/>
        </w:rPr>
      </w:pPr>
    </w:p>
    <w:p w:rsidR="00937BFA" w:rsidRDefault="00702731">
      <w:pPr>
        <w:spacing w:line="226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9.1. Потребитель гарантирует,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937BFA" w:rsidRDefault="00937BFA">
      <w:pPr>
        <w:spacing w:line="57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9.2. Региональный оператор обязан обеспечивать сохранность персональных данных, предоставленных потребителем для заключения договора, а также ставших известными в связи с заключением и/или исполнением настоящего договора.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right="20"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9.3. Потребитель предоставляет региональному оператору право на передачу сведений о заключенном договоре третьим лицам.</w:t>
      </w:r>
    </w:p>
    <w:p w:rsidR="00937BFA" w:rsidRDefault="00937BFA">
      <w:pPr>
        <w:spacing w:line="261" w:lineRule="exact"/>
        <w:rPr>
          <w:sz w:val="20"/>
          <w:szCs w:val="20"/>
        </w:rPr>
      </w:pPr>
    </w:p>
    <w:p w:rsidR="00937BFA" w:rsidRDefault="00702731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10. Обстоятельства непреодолимой силы.</w:t>
      </w:r>
    </w:p>
    <w:p w:rsidR="00937BFA" w:rsidRDefault="00937BFA">
      <w:pPr>
        <w:spacing w:line="45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10.1.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37BFA" w:rsidRDefault="00937BFA">
      <w:pPr>
        <w:sectPr w:rsidR="00937BFA">
          <w:pgSz w:w="11900" w:h="16840"/>
          <w:pgMar w:top="1263" w:right="540" w:bottom="984" w:left="960" w:header="0" w:footer="0" w:gutter="0"/>
          <w:cols w:space="720" w:equalWidth="0">
            <w:col w:w="10400"/>
          </w:cols>
        </w:sectPr>
      </w:pPr>
    </w:p>
    <w:p w:rsidR="00937BFA" w:rsidRDefault="00702731">
      <w:pPr>
        <w:spacing w:line="219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34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10.2.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37BFA" w:rsidRDefault="00937BFA">
      <w:pPr>
        <w:spacing w:line="54" w:lineRule="exact"/>
        <w:rPr>
          <w:sz w:val="20"/>
          <w:szCs w:val="20"/>
        </w:rPr>
      </w:pPr>
    </w:p>
    <w:p w:rsidR="00937BFA" w:rsidRDefault="00702731">
      <w:pPr>
        <w:spacing w:line="219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37BFA" w:rsidRDefault="00937BFA">
      <w:pPr>
        <w:spacing w:line="257" w:lineRule="exact"/>
        <w:rPr>
          <w:sz w:val="20"/>
          <w:szCs w:val="20"/>
        </w:rPr>
      </w:pPr>
    </w:p>
    <w:p w:rsidR="00937BFA" w:rsidRDefault="00702731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11. Срок действия договора.</w:t>
      </w:r>
    </w:p>
    <w:p w:rsidR="00937BFA" w:rsidRDefault="00937BFA">
      <w:pPr>
        <w:spacing w:line="47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11.1. 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 возникшие с ________2019 года и действует по ___________________ года.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2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11.2.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условиях, но не более чем до ______________________ года.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19" w:lineRule="auto"/>
        <w:ind w:right="20"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11.3. Настоящий Договор может быть расторгнут до окончания срока его действия по соглашению сторон, а также в случаях, предусмотренных действующим законодательством.</w:t>
      </w:r>
    </w:p>
    <w:p w:rsidR="00937BFA" w:rsidRDefault="00937BFA">
      <w:pPr>
        <w:spacing w:line="257" w:lineRule="exact"/>
        <w:rPr>
          <w:sz w:val="20"/>
          <w:szCs w:val="20"/>
        </w:rPr>
      </w:pPr>
    </w:p>
    <w:p w:rsidR="00937BFA" w:rsidRDefault="00702731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12. Разрешение споров.</w:t>
      </w:r>
    </w:p>
    <w:p w:rsidR="00937BFA" w:rsidRDefault="00937BFA">
      <w:pPr>
        <w:spacing w:line="47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12.1. Все споры и разногласия, возникающие у сторон при исполнении настоящего договора, разрешаются сторонами путем переговоров.</w:t>
      </w:r>
    </w:p>
    <w:p w:rsidR="00937BFA" w:rsidRDefault="00937BFA">
      <w:pPr>
        <w:spacing w:line="53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12.2. Стороны устанавливают, что все возможные претензии по договору должны быть рассмотрены в течение 10 (десяти) календарных дней с момента получения претензии.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19" w:lineRule="auto"/>
        <w:ind w:right="560" w:firstLine="55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12.3. Споры, возникающие при исполнении договора и не урегулированные сторонами в досудебном порядке, подлежат рассмотрению в Арбитражном суде Ростовской области.</w:t>
      </w:r>
    </w:p>
    <w:p w:rsidR="00937BFA" w:rsidRDefault="00937BFA">
      <w:pPr>
        <w:spacing w:line="262" w:lineRule="exact"/>
        <w:rPr>
          <w:sz w:val="20"/>
          <w:szCs w:val="20"/>
        </w:rPr>
      </w:pPr>
    </w:p>
    <w:p w:rsidR="00937BFA" w:rsidRDefault="00702731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13. Прочие условия.</w:t>
      </w:r>
    </w:p>
    <w:p w:rsidR="00937BFA" w:rsidRDefault="00937BFA">
      <w:pPr>
        <w:spacing w:line="42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13.1.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37BFA" w:rsidRDefault="00937BFA">
      <w:pPr>
        <w:spacing w:line="54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13.2.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937BFA" w:rsidRDefault="00937BFA">
      <w:pPr>
        <w:spacing w:line="54" w:lineRule="exact"/>
        <w:rPr>
          <w:sz w:val="20"/>
          <w:szCs w:val="20"/>
        </w:rPr>
      </w:pPr>
    </w:p>
    <w:p w:rsidR="00937BFA" w:rsidRDefault="00702731">
      <w:pPr>
        <w:spacing w:line="232" w:lineRule="auto"/>
        <w:ind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13.3.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right="20"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13.4. Стороны договорились о том, что Акт </w:t>
      </w:r>
      <w:r w:rsidR="00105BFC">
        <w:rPr>
          <w:rFonts w:eastAsia="Times New Roman"/>
          <w:sz w:val="21"/>
          <w:szCs w:val="21"/>
        </w:rPr>
        <w:t>об оказании</w:t>
      </w:r>
      <w:r>
        <w:rPr>
          <w:rFonts w:eastAsia="Times New Roman"/>
          <w:sz w:val="21"/>
          <w:szCs w:val="21"/>
        </w:rPr>
        <w:t xml:space="preserve"> услуг (выполненных работ), счёт на оплату услуг и иные первичные документы могут быть направлены региональным оператором в адрес потребителя по электронной почте.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21" w:lineRule="auto"/>
        <w:ind w:right="820" w:firstLine="55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Для электронного обмена документами Стороны принимают действительными следующие адреса электронной почты:</w:t>
      </w:r>
    </w:p>
    <w:p w:rsidR="00937BFA" w:rsidRDefault="00937BFA">
      <w:pPr>
        <w:spacing w:line="3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Региональный оператор: </w:t>
      </w:r>
      <w:r>
        <w:rPr>
          <w:rFonts w:eastAsia="Times New Roman"/>
          <w:color w:val="0000FF"/>
          <w:sz w:val="21"/>
          <w:szCs w:val="21"/>
          <w:u w:val="single"/>
        </w:rPr>
        <w:t>esd-rostov@yandex.ru</w:t>
      </w:r>
    </w:p>
    <w:p w:rsidR="00937BFA" w:rsidRDefault="006916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7488;visibility:visible;mso-wrap-distance-left:0;mso-wrap-distance-right:0" from="140.4pt,-.85pt" to="143pt,-.85pt" o:allowincell="f" strokeweight=".16931mm"/>
        </w:pict>
      </w: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Потребитель:_______________________________</w:t>
      </w:r>
    </w:p>
    <w:p w:rsidR="00937BFA" w:rsidRDefault="00937BFA">
      <w:pPr>
        <w:spacing w:line="3" w:lineRule="exact"/>
        <w:rPr>
          <w:sz w:val="20"/>
          <w:szCs w:val="20"/>
        </w:rPr>
      </w:pPr>
    </w:p>
    <w:p w:rsidR="00937BFA" w:rsidRDefault="00702731">
      <w:pPr>
        <w:ind w:left="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После получения по электронной почте Акта оказанных услуг (выполненных работ), счёта на оплату услуг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numPr>
          <w:ilvl w:val="0"/>
          <w:numId w:val="5"/>
        </w:numPr>
        <w:tabs>
          <w:tab w:val="left" w:pos="204"/>
        </w:tabs>
        <w:spacing w:line="232" w:lineRule="auto"/>
        <w:ind w:firstLine="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иных первичных документов потребитель в течение 5 (пяти) рабочих дней </w:t>
      </w:r>
      <w:proofErr w:type="gramStart"/>
      <w:r>
        <w:rPr>
          <w:rFonts w:eastAsia="Times New Roman"/>
          <w:sz w:val="21"/>
          <w:szCs w:val="21"/>
        </w:rPr>
        <w:t>с даты отправления</w:t>
      </w:r>
      <w:proofErr w:type="gramEnd"/>
      <w:r>
        <w:rPr>
          <w:rFonts w:eastAsia="Times New Roman"/>
          <w:sz w:val="21"/>
          <w:szCs w:val="21"/>
        </w:rPr>
        <w:t xml:space="preserve"> указанных документов подписывает и предоставляет или направляет почтой региональному оператору Акт </w:t>
      </w:r>
      <w:r w:rsidR="00105BFC">
        <w:rPr>
          <w:rFonts w:eastAsia="Times New Roman"/>
          <w:sz w:val="21"/>
          <w:szCs w:val="21"/>
        </w:rPr>
        <w:t>об оказании</w:t>
      </w:r>
      <w:r>
        <w:rPr>
          <w:rFonts w:eastAsia="Times New Roman"/>
          <w:sz w:val="21"/>
          <w:szCs w:val="21"/>
        </w:rPr>
        <w:t xml:space="preserve"> услуг (выполненных работ), либо направляет в адрес регионального оператора мотивированный письменный отказ от его подписания.</w:t>
      </w:r>
    </w:p>
    <w:p w:rsidR="00937BFA" w:rsidRDefault="00937BFA">
      <w:pPr>
        <w:spacing w:line="52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32" w:lineRule="auto"/>
        <w:ind w:firstLine="552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13.5. Электронный документ, содержание которого соответствует требованиям нормативных правовых актов, должен приниматься сторонами к учёту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937BFA" w:rsidRDefault="00937BFA">
      <w:pPr>
        <w:spacing w:line="52" w:lineRule="exact"/>
        <w:rPr>
          <w:rFonts w:eastAsia="Times New Roman"/>
          <w:sz w:val="21"/>
          <w:szCs w:val="21"/>
        </w:rPr>
      </w:pPr>
    </w:p>
    <w:p w:rsidR="00937BFA" w:rsidRDefault="00702731">
      <w:pPr>
        <w:spacing w:line="218" w:lineRule="auto"/>
        <w:ind w:right="20" w:firstLine="55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13.6.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:rsidR="00937BFA" w:rsidRDefault="00937BFA">
      <w:pPr>
        <w:sectPr w:rsidR="00937BFA">
          <w:pgSz w:w="11900" w:h="16840"/>
          <w:pgMar w:top="1310" w:right="540" w:bottom="984" w:left="960" w:header="0" w:footer="0" w:gutter="0"/>
          <w:cols w:space="720" w:equalWidth="0">
            <w:col w:w="10400"/>
          </w:cols>
        </w:sectPr>
      </w:pPr>
    </w:p>
    <w:p w:rsidR="00937BFA" w:rsidRDefault="00702731">
      <w:pPr>
        <w:spacing w:line="219" w:lineRule="auto"/>
        <w:ind w:left="100" w:right="20"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13.7.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37BFA" w:rsidRDefault="00937BFA">
      <w:pPr>
        <w:spacing w:line="51" w:lineRule="exact"/>
        <w:rPr>
          <w:sz w:val="20"/>
          <w:szCs w:val="20"/>
        </w:rPr>
      </w:pPr>
    </w:p>
    <w:p w:rsidR="00937BFA" w:rsidRDefault="00702731">
      <w:pPr>
        <w:spacing w:line="231" w:lineRule="auto"/>
        <w:ind w:left="100" w:firstLine="552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13.8. Региональный оператор доводит до сведения потребителя информацию об изменении условий оказания услуги по обращению с ТКО путем публикации в средствах массовой информации или размещении информации на официальном сайте регионального оператора: требования по раздельному сбору ТКО; порядок учета объёма и (или) массы ТКО; место сбора и накопления ТКО, КГО; график вывоза ТКО, КГО.</w:t>
      </w:r>
    </w:p>
    <w:p w:rsidR="00937BFA" w:rsidRDefault="00937BFA">
      <w:pPr>
        <w:spacing w:line="10" w:lineRule="exact"/>
        <w:rPr>
          <w:sz w:val="20"/>
          <w:szCs w:val="20"/>
        </w:rPr>
      </w:pPr>
    </w:p>
    <w:p w:rsidR="00937BFA" w:rsidRDefault="00702731">
      <w:pPr>
        <w:ind w:left="6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13.9. Настоящий договор составлен в 2-ух экземплярах, имеющих равную юридическую силу.</w:t>
      </w:r>
    </w:p>
    <w:p w:rsidR="00937BFA" w:rsidRDefault="00937BFA">
      <w:pPr>
        <w:spacing w:line="50" w:lineRule="exact"/>
        <w:rPr>
          <w:sz w:val="20"/>
          <w:szCs w:val="20"/>
        </w:rPr>
      </w:pPr>
    </w:p>
    <w:p w:rsidR="00937BFA" w:rsidRDefault="00702731">
      <w:pPr>
        <w:spacing w:line="227" w:lineRule="auto"/>
        <w:ind w:left="660" w:right="13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13.10. Приложения к настоящему договору составляют его неотъемлемую часть: Приложение № 1 – «Объем и место накопления твердых коммунальных отходов». Приложение № 2 – «Об общей площади многоквартирных домов и численности населения».</w:t>
      </w:r>
    </w:p>
    <w:p w:rsidR="00937BFA" w:rsidRDefault="00937BFA">
      <w:pPr>
        <w:spacing w:line="52" w:lineRule="exact"/>
        <w:rPr>
          <w:sz w:val="20"/>
          <w:szCs w:val="20"/>
        </w:rPr>
      </w:pPr>
    </w:p>
    <w:p w:rsidR="00937BFA" w:rsidRDefault="00702731">
      <w:pPr>
        <w:spacing w:line="221" w:lineRule="auto"/>
        <w:ind w:left="100" w:right="20" w:firstLine="552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13.11. Во всем остальном, что не предусмотрено настоящим договором, Стороны руководствуются действующим законодательством РФ.</w:t>
      </w:r>
    </w:p>
    <w:p w:rsidR="00937BFA" w:rsidRDefault="00937BFA">
      <w:pPr>
        <w:spacing w:line="258" w:lineRule="exact"/>
        <w:rPr>
          <w:sz w:val="20"/>
          <w:szCs w:val="20"/>
        </w:rPr>
      </w:pPr>
    </w:p>
    <w:p w:rsidR="00937BFA" w:rsidRDefault="00702731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14. Адреса и реквизиты сторон.</w:t>
      </w: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295" w:lineRule="exact"/>
        <w:rPr>
          <w:sz w:val="20"/>
          <w:szCs w:val="20"/>
        </w:rPr>
      </w:pPr>
    </w:p>
    <w:p w:rsidR="00937BFA" w:rsidRDefault="00702731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Региональный оператор</w:t>
      </w:r>
    </w:p>
    <w:p w:rsidR="00937BFA" w:rsidRDefault="006916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8512;visibility:visible;mso-wrap-distance-left:0;mso-wrap-distance-right:0" from="-5.4pt,.3pt" to="512.8pt,.3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49536;visibility:visible;mso-wrap-distance-left:0;mso-wrap-distance-right:0" from="-5.4pt,13.15pt" to="512.8pt,13.1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0560;visibility:visible;mso-wrap-distance-left:0;mso-wrap-distance-right:0" from="253.4pt,25.85pt" to="512.8pt,25.8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1584;visibility:visible;mso-wrap-distance-left:0;mso-wrap-distance-right:0" from="253.4pt,38.7pt" to="512.8pt,38.7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2608;visibility:visible;mso-wrap-distance-left:0;mso-wrap-distance-right:0" from="253.4pt,51.45pt" to="512.8pt,51.4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3632;visibility:visible;mso-wrap-distance-left:0;mso-wrap-distance-right:0" from="253.4pt,64.25pt" to="512.8pt,64.25pt" o:allowincell="f" strokeweight=".16931mm"/>
        </w:pict>
      </w:r>
      <w:r>
        <w:rPr>
          <w:sz w:val="20"/>
          <w:szCs w:val="20"/>
        </w:rPr>
        <w:pict>
          <v:line id="Shape 8" o:spid="_x0000_s1033" style="position:absolute;z-index:251654656;visibility:visible;mso-wrap-distance-left:0;mso-wrap-distance-right:0" from="253.4pt,77.1pt" to="512.8pt,77.1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55680;visibility:visible;mso-wrap-distance-left:0;mso-wrap-distance-right:0" from="253.4pt,89.85pt" to="512.8pt,89.85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56704;visibility:visible;mso-wrap-distance-left:0;mso-wrap-distance-right:0" from="253.4pt,102.75pt" to="512.8pt,102.75pt" o:allowincell="f" strokeweight=".36pt"/>
        </w:pict>
      </w:r>
      <w:r>
        <w:rPr>
          <w:sz w:val="20"/>
          <w:szCs w:val="20"/>
        </w:rPr>
        <w:pict>
          <v:line id="Shape 11" o:spid="_x0000_s1036" style="position:absolute;z-index:251657728;visibility:visible;mso-wrap-distance-left:0;mso-wrap-distance-right:0" from="253.4pt,115.5pt" to="512.8pt,115.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58752;visibility:visible;mso-wrap-distance-left:0;mso-wrap-distance-right:0" from="253.4pt,128.35pt" to="512.8pt,128.3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59776;visibility:visible;mso-wrap-distance-left:0;mso-wrap-distance-right:0" from="253.4pt,141.2pt" to="512.8pt,141.2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0800;visibility:visible;mso-wrap-distance-left:0;mso-wrap-distance-right:0" from="253.4pt,153.9pt" to="512.8pt,153.9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1824;visibility:visible;mso-wrap-distance-left:0;mso-wrap-distance-right:0" from="253.4pt,166.75pt" to="512.8pt,166.75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2848;visibility:visible;mso-wrap-distance-left:0;mso-wrap-distance-right:0" from="253.4pt,179.45pt" to="512.8pt,179.4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3872;visibility:visible;mso-wrap-distance-left:0;mso-wrap-distance-right:0" from="253.4pt,192.3pt" to="512.8pt,192.3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" from="-5.15pt,.05pt" to="-5.15pt,377.7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" from="253.6pt,.05pt" to="253.6pt,377.7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" from="512.6pt,.05pt" to="512.6pt,377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4560"/>
        <w:gridCol w:w="20"/>
      </w:tblGrid>
      <w:tr w:rsidR="00937BFA">
        <w:trPr>
          <w:trHeight w:val="241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ООО «Экострой-Дон»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494"/>
        </w:trPr>
        <w:tc>
          <w:tcPr>
            <w:tcW w:w="5420" w:type="dxa"/>
            <w:vAlign w:val="bottom"/>
          </w:tcPr>
          <w:p w:rsidR="00937BFA" w:rsidRDefault="0070273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Юридический адрес: </w:t>
            </w:r>
            <w:r>
              <w:rPr>
                <w:rFonts w:eastAsia="Times New Roman"/>
                <w:sz w:val="21"/>
                <w:szCs w:val="21"/>
              </w:rPr>
              <w:t>346481 Ростовская обл.,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247"/>
        </w:trPr>
        <w:tc>
          <w:tcPr>
            <w:tcW w:w="5420" w:type="dxa"/>
            <w:vAlign w:val="bottom"/>
          </w:tcPr>
          <w:p w:rsidR="00937BFA" w:rsidRDefault="00702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Октябрьский р-н, пос. Новосветловский,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245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ул. Московская, д 16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494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u w:val="single"/>
              </w:rPr>
              <w:t>Тел. 8(8636)200-154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492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Факт адрес</w:t>
            </w:r>
            <w:r>
              <w:rPr>
                <w:rFonts w:eastAsia="Times New Roman"/>
                <w:sz w:val="21"/>
                <w:szCs w:val="21"/>
              </w:rPr>
              <w:t>: Ростовская обл., г. Шахты,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245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ул.Советская, д. 193, офис 112-114,115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494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ИНН/КПП 6125028860/612501001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492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Р/с 40702810052060000784  К/с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245"/>
        </w:trPr>
        <w:tc>
          <w:tcPr>
            <w:tcW w:w="5420" w:type="dxa"/>
            <w:vAlign w:val="bottom"/>
          </w:tcPr>
          <w:p w:rsidR="00937BFA" w:rsidRDefault="00702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30101810600000000602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245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БИК 046015602 Юго-Западный банк ПАО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250"/>
        </w:trPr>
        <w:tc>
          <w:tcPr>
            <w:tcW w:w="5420" w:type="dxa"/>
            <w:vAlign w:val="bottom"/>
          </w:tcPr>
          <w:p w:rsidR="00937BFA" w:rsidRDefault="00702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«Сбербанк России», г. Ростов-на-Дону ОГРН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245"/>
        </w:trPr>
        <w:tc>
          <w:tcPr>
            <w:tcW w:w="5420" w:type="dxa"/>
            <w:vAlign w:val="bottom"/>
          </w:tcPr>
          <w:p w:rsidR="00937BFA" w:rsidRDefault="007027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1106182000605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492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u w:val="single"/>
              </w:rPr>
              <w:t xml:space="preserve">Эл.адрес: </w:t>
            </w:r>
            <w:r>
              <w:rPr>
                <w:rFonts w:eastAsia="Times New Roman"/>
                <w:color w:val="0000FF"/>
                <w:sz w:val="21"/>
                <w:szCs w:val="21"/>
                <w:u w:val="single"/>
              </w:rPr>
              <w:t>esd-rostov@yandex.ru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494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  <w:shd w:val="clear" w:color="auto" w:fill="E5E6E1"/>
              </w:rPr>
              <w:t xml:space="preserve">Сайт: </w:t>
            </w:r>
            <w:r>
              <w:rPr>
                <w:rFonts w:eastAsia="Times New Roman"/>
                <w:sz w:val="21"/>
                <w:szCs w:val="21"/>
                <w:u w:val="single"/>
                <w:shd w:val="clear" w:color="auto" w:fill="E5E6E1"/>
              </w:rPr>
              <w:t>www.ecostroydon.ru</w:t>
            </w:r>
          </w:p>
        </w:tc>
        <w:tc>
          <w:tcPr>
            <w:tcW w:w="4560" w:type="dxa"/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737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Заместитель генерального директора</w:t>
            </w:r>
          </w:p>
        </w:tc>
        <w:tc>
          <w:tcPr>
            <w:tcW w:w="4560" w:type="dxa"/>
            <w:vMerge w:val="restart"/>
            <w:vAlign w:val="bottom"/>
          </w:tcPr>
          <w:p w:rsidR="00937BFA" w:rsidRDefault="007027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______________________________________</w:t>
            </w: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137"/>
        </w:trPr>
        <w:tc>
          <w:tcPr>
            <w:tcW w:w="5420" w:type="dxa"/>
            <w:vAlign w:val="bottom"/>
          </w:tcPr>
          <w:p w:rsidR="00937BFA" w:rsidRDefault="00937BFA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Merge/>
            <w:vAlign w:val="bottom"/>
          </w:tcPr>
          <w:p w:rsidR="00937BFA" w:rsidRDefault="00937BF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602"/>
        </w:trPr>
        <w:tc>
          <w:tcPr>
            <w:tcW w:w="5420" w:type="dxa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___________________/ Гурьева К.Н. /</w:t>
            </w:r>
          </w:p>
        </w:tc>
        <w:tc>
          <w:tcPr>
            <w:tcW w:w="4560" w:type="dxa"/>
            <w:vMerge w:val="restart"/>
            <w:vAlign w:val="bottom"/>
          </w:tcPr>
          <w:p w:rsidR="00937BFA" w:rsidRDefault="007027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137"/>
        </w:trPr>
        <w:tc>
          <w:tcPr>
            <w:tcW w:w="5420" w:type="dxa"/>
            <w:vMerge w:val="restart"/>
            <w:vAlign w:val="bottom"/>
          </w:tcPr>
          <w:p w:rsidR="00937BFA" w:rsidRDefault="0070273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 П</w:t>
            </w:r>
          </w:p>
        </w:tc>
        <w:tc>
          <w:tcPr>
            <w:tcW w:w="4560" w:type="dxa"/>
            <w:vMerge/>
            <w:vAlign w:val="bottom"/>
          </w:tcPr>
          <w:p w:rsidR="00937BFA" w:rsidRDefault="00937BF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110"/>
        </w:trPr>
        <w:tc>
          <w:tcPr>
            <w:tcW w:w="5420" w:type="dxa"/>
            <w:vMerge/>
            <w:vAlign w:val="bottom"/>
          </w:tcPr>
          <w:p w:rsidR="00937BFA" w:rsidRDefault="00937BFA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vAlign w:val="bottom"/>
          </w:tcPr>
          <w:p w:rsidR="00937BFA" w:rsidRDefault="0070273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М.п.</w:t>
            </w: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  <w:tr w:rsidR="00937BFA">
        <w:trPr>
          <w:trHeight w:val="134"/>
        </w:trPr>
        <w:tc>
          <w:tcPr>
            <w:tcW w:w="5420" w:type="dxa"/>
            <w:vAlign w:val="bottom"/>
          </w:tcPr>
          <w:p w:rsidR="00937BFA" w:rsidRDefault="00937BFA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vMerge/>
            <w:vAlign w:val="bottom"/>
          </w:tcPr>
          <w:p w:rsidR="00937BFA" w:rsidRDefault="00937BF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37BFA" w:rsidRDefault="00937BFA">
            <w:pPr>
              <w:rPr>
                <w:sz w:val="1"/>
                <w:szCs w:val="1"/>
              </w:rPr>
            </w:pPr>
          </w:p>
        </w:tc>
      </w:tr>
    </w:tbl>
    <w:p w:rsidR="00937BFA" w:rsidRDefault="006916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;mso-position-horizontal-relative:text;mso-position-vertical-relative:text" from="-5.4pt,13.05pt" to="512.8pt,13.05pt" o:allowincell="f" strokeweight=".16931mm"/>
        </w:pict>
      </w:r>
    </w:p>
    <w:p w:rsidR="00937BFA" w:rsidRDefault="00937BFA">
      <w:pPr>
        <w:sectPr w:rsidR="00937BFA">
          <w:pgSz w:w="11900" w:h="16840"/>
          <w:pgMar w:top="1310" w:right="540" w:bottom="1440" w:left="860" w:header="0" w:footer="0" w:gutter="0"/>
          <w:cols w:space="720" w:equalWidth="0">
            <w:col w:w="10500"/>
          </w:cols>
        </w:sectPr>
      </w:pPr>
    </w:p>
    <w:p w:rsidR="00937BFA" w:rsidRDefault="00702731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Приложение №1</w:t>
      </w:r>
    </w:p>
    <w:p w:rsidR="00937BFA" w:rsidRDefault="00937BFA">
      <w:pPr>
        <w:spacing w:line="5" w:lineRule="exact"/>
        <w:rPr>
          <w:sz w:val="20"/>
          <w:szCs w:val="20"/>
        </w:rPr>
      </w:pPr>
    </w:p>
    <w:p w:rsidR="00937BFA" w:rsidRDefault="00702731">
      <w:pPr>
        <w:ind w:right="32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 договору № _____ от ________________2019 г</w:t>
      </w:r>
    </w:p>
    <w:p w:rsidR="00937BFA" w:rsidRDefault="00937BFA">
      <w:pPr>
        <w:spacing w:line="7" w:lineRule="exact"/>
        <w:rPr>
          <w:sz w:val="20"/>
          <w:szCs w:val="20"/>
        </w:rPr>
      </w:pPr>
    </w:p>
    <w:p w:rsidR="00937BFA" w:rsidRDefault="00702731">
      <w:pPr>
        <w:ind w:right="32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на оказание</w:t>
      </w:r>
    </w:p>
    <w:p w:rsidR="00937BFA" w:rsidRDefault="00937BFA">
      <w:pPr>
        <w:spacing w:line="5" w:lineRule="exact"/>
        <w:rPr>
          <w:sz w:val="20"/>
          <w:szCs w:val="20"/>
        </w:rPr>
      </w:pPr>
    </w:p>
    <w:p w:rsidR="00937BFA" w:rsidRDefault="00702731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услуг по обращению с твердыми</w:t>
      </w:r>
    </w:p>
    <w:p w:rsidR="00937BFA" w:rsidRDefault="00937BFA">
      <w:pPr>
        <w:spacing w:line="7" w:lineRule="exact"/>
        <w:rPr>
          <w:sz w:val="20"/>
          <w:szCs w:val="20"/>
        </w:rPr>
      </w:pPr>
    </w:p>
    <w:p w:rsidR="00937BFA" w:rsidRDefault="00702731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коммунальными отходами</w:t>
      </w: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256" w:lineRule="exact"/>
        <w:rPr>
          <w:sz w:val="20"/>
          <w:szCs w:val="20"/>
        </w:rPr>
      </w:pPr>
    </w:p>
    <w:p w:rsidR="00937BFA" w:rsidRDefault="00702731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Объем и место накопления твердых коммунальных отходов</w:t>
      </w:r>
    </w:p>
    <w:p w:rsidR="00937BFA" w:rsidRDefault="00937BFA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620"/>
        <w:gridCol w:w="2060"/>
        <w:gridCol w:w="1800"/>
        <w:gridCol w:w="1700"/>
        <w:gridCol w:w="2080"/>
      </w:tblGrid>
      <w:tr w:rsidR="00937BFA">
        <w:trPr>
          <w:trHeight w:val="326"/>
        </w:trPr>
        <w:tc>
          <w:tcPr>
            <w:tcW w:w="5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Наименование объекта</w:t>
            </w:r>
          </w:p>
        </w:tc>
        <w:tc>
          <w:tcPr>
            <w:tcW w:w="206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Объем принимаемых</w:t>
            </w:r>
          </w:p>
        </w:tc>
        <w:tc>
          <w:tcPr>
            <w:tcW w:w="18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Место накопления</w:t>
            </w:r>
          </w:p>
        </w:tc>
        <w:tc>
          <w:tcPr>
            <w:tcW w:w="170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Место</w:t>
            </w:r>
          </w:p>
        </w:tc>
        <w:tc>
          <w:tcPr>
            <w:tcW w:w="2080" w:type="dxa"/>
            <w:tcBorders>
              <w:top w:val="single" w:sz="8" w:space="0" w:color="000001"/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Периодичность</w:t>
            </w:r>
          </w:p>
        </w:tc>
      </w:tr>
      <w:tr w:rsidR="00937BFA">
        <w:trPr>
          <w:trHeight w:val="226"/>
        </w:trPr>
        <w:tc>
          <w:tcPr>
            <w:tcW w:w="5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937BFA" w:rsidRDefault="007027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п/п</w:t>
            </w:r>
          </w:p>
        </w:tc>
        <w:tc>
          <w:tcPr>
            <w:tcW w:w="262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 фактический адрес</w:t>
            </w:r>
          </w:p>
        </w:tc>
        <w:tc>
          <w:tcPr>
            <w:tcW w:w="206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твердых</w:t>
            </w:r>
          </w:p>
        </w:tc>
        <w:tc>
          <w:tcPr>
            <w:tcW w:w="180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твердых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накопления</w:t>
            </w:r>
          </w:p>
        </w:tc>
        <w:tc>
          <w:tcPr>
            <w:tcW w:w="208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вывоза твердых</w:t>
            </w:r>
          </w:p>
        </w:tc>
      </w:tr>
      <w:tr w:rsidR="00937BFA">
        <w:trPr>
          <w:trHeight w:val="221"/>
        </w:trPr>
        <w:tc>
          <w:tcPr>
            <w:tcW w:w="5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местонахождения</w:t>
            </w:r>
          </w:p>
        </w:tc>
        <w:tc>
          <w:tcPr>
            <w:tcW w:w="206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коммунальных</w:t>
            </w:r>
          </w:p>
        </w:tc>
        <w:tc>
          <w:tcPr>
            <w:tcW w:w="180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коммунальных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крупногабаритн</w:t>
            </w:r>
          </w:p>
        </w:tc>
        <w:tc>
          <w:tcPr>
            <w:tcW w:w="208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коммунальных</w:t>
            </w:r>
          </w:p>
        </w:tc>
      </w:tr>
      <w:tr w:rsidR="00937BFA">
        <w:trPr>
          <w:trHeight w:val="226"/>
        </w:trPr>
        <w:tc>
          <w:tcPr>
            <w:tcW w:w="5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отходов с учетом</w:t>
            </w:r>
          </w:p>
        </w:tc>
        <w:tc>
          <w:tcPr>
            <w:tcW w:w="180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отходов</w:t>
            </w: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ых отходов</w:t>
            </w:r>
          </w:p>
        </w:tc>
        <w:tc>
          <w:tcPr>
            <w:tcW w:w="208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отходов</w:t>
            </w:r>
          </w:p>
        </w:tc>
      </w:tr>
      <w:tr w:rsidR="00937BFA">
        <w:trPr>
          <w:trHeight w:val="223"/>
        </w:trPr>
        <w:tc>
          <w:tcPr>
            <w:tcW w:w="5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информации</w:t>
            </w:r>
          </w:p>
        </w:tc>
        <w:tc>
          <w:tcPr>
            <w:tcW w:w="180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(По графику/заявка)</w:t>
            </w:r>
          </w:p>
        </w:tc>
      </w:tr>
      <w:tr w:rsidR="00937BFA">
        <w:trPr>
          <w:trHeight w:val="226"/>
        </w:trPr>
        <w:tc>
          <w:tcPr>
            <w:tcW w:w="5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Приложения №2</w:t>
            </w:r>
          </w:p>
        </w:tc>
        <w:tc>
          <w:tcPr>
            <w:tcW w:w="180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</w:tr>
      <w:tr w:rsidR="00937BFA">
        <w:trPr>
          <w:trHeight w:val="223"/>
        </w:trPr>
        <w:tc>
          <w:tcPr>
            <w:tcW w:w="50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000001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(в месяц м3)</w:t>
            </w:r>
          </w:p>
        </w:tc>
        <w:tc>
          <w:tcPr>
            <w:tcW w:w="180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19"/>
                <w:szCs w:val="19"/>
              </w:rPr>
            </w:pPr>
          </w:p>
        </w:tc>
      </w:tr>
      <w:tr w:rsidR="00937BFA">
        <w:trPr>
          <w:trHeight w:val="104"/>
        </w:trPr>
        <w:tc>
          <w:tcPr>
            <w:tcW w:w="5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9"/>
                <w:szCs w:val="9"/>
              </w:rPr>
            </w:pPr>
          </w:p>
        </w:tc>
      </w:tr>
      <w:tr w:rsidR="00937BFA">
        <w:trPr>
          <w:trHeight w:val="1134"/>
        </w:trPr>
        <w:tc>
          <w:tcPr>
            <w:tcW w:w="5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937BFA" w:rsidRDefault="00937BFA">
            <w:pPr>
              <w:rPr>
                <w:sz w:val="24"/>
                <w:szCs w:val="24"/>
              </w:rPr>
            </w:pPr>
          </w:p>
        </w:tc>
      </w:tr>
    </w:tbl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266" w:lineRule="exact"/>
        <w:rPr>
          <w:sz w:val="20"/>
          <w:szCs w:val="20"/>
        </w:rPr>
      </w:pPr>
    </w:p>
    <w:p w:rsidR="00937BFA" w:rsidRDefault="00702731">
      <w:pPr>
        <w:ind w:left="6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Заместитель генерального директора</w:t>
      </w:r>
    </w:p>
    <w:p w:rsidR="00937BFA" w:rsidRDefault="00937BFA">
      <w:pPr>
        <w:sectPr w:rsidR="00937BFA">
          <w:pgSz w:w="11900" w:h="16840"/>
          <w:pgMar w:top="1261" w:right="240" w:bottom="1440" w:left="900" w:header="0" w:footer="0" w:gutter="0"/>
          <w:cols w:space="720" w:equalWidth="0">
            <w:col w:w="10760"/>
          </w:cols>
        </w:sectPr>
      </w:pP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295" w:lineRule="exact"/>
        <w:rPr>
          <w:sz w:val="20"/>
          <w:szCs w:val="20"/>
        </w:rPr>
      </w:pPr>
    </w:p>
    <w:p w:rsidR="00937BFA" w:rsidRDefault="00702731">
      <w:pPr>
        <w:spacing w:line="218" w:lineRule="auto"/>
        <w:ind w:left="620" w:right="1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___________________/Гурьева К.Н. / М П</w:t>
      </w:r>
    </w:p>
    <w:p w:rsidR="00937BFA" w:rsidRDefault="007027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231" w:lineRule="exact"/>
        <w:rPr>
          <w:sz w:val="20"/>
          <w:szCs w:val="20"/>
        </w:rPr>
      </w:pPr>
    </w:p>
    <w:p w:rsidR="00937BFA" w:rsidRDefault="00702731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 /___________/</w:t>
      </w:r>
    </w:p>
    <w:p w:rsidR="00937BFA" w:rsidRDefault="00937BFA">
      <w:pPr>
        <w:spacing w:line="5" w:lineRule="exact"/>
        <w:rPr>
          <w:sz w:val="20"/>
          <w:szCs w:val="20"/>
        </w:rPr>
      </w:pPr>
    </w:p>
    <w:p w:rsidR="00937BFA" w:rsidRDefault="00702731">
      <w:pPr>
        <w:ind w:left="2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М,П</w:t>
      </w: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ectPr w:rsidR="00937BFA">
          <w:type w:val="continuous"/>
          <w:pgSz w:w="11900" w:h="16840"/>
          <w:pgMar w:top="1261" w:right="240" w:bottom="1440" w:left="900" w:header="0" w:footer="0" w:gutter="0"/>
          <w:cols w:num="2" w:space="720" w:equalWidth="0">
            <w:col w:w="5360" w:space="720"/>
            <w:col w:w="4680"/>
          </w:cols>
        </w:sectPr>
      </w:pPr>
    </w:p>
    <w:p w:rsidR="00937BFA" w:rsidRDefault="00937BFA">
      <w:pPr>
        <w:spacing w:line="256" w:lineRule="exact"/>
        <w:rPr>
          <w:sz w:val="20"/>
          <w:szCs w:val="20"/>
        </w:rPr>
      </w:pPr>
    </w:p>
    <w:p w:rsidR="00937BFA" w:rsidRDefault="00702731">
      <w:pPr>
        <w:ind w:left="6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Потребитель</w:t>
      </w:r>
    </w:p>
    <w:p w:rsidR="00937BFA" w:rsidRDefault="00937BFA">
      <w:pPr>
        <w:sectPr w:rsidR="00937BFA">
          <w:type w:val="continuous"/>
          <w:pgSz w:w="11900" w:h="16840"/>
          <w:pgMar w:top="1261" w:right="240" w:bottom="1440" w:left="900" w:header="0" w:footer="0" w:gutter="0"/>
          <w:cols w:space="720" w:equalWidth="0">
            <w:col w:w="10760"/>
          </w:cols>
        </w:sectPr>
      </w:pPr>
    </w:p>
    <w:p w:rsidR="00937BFA" w:rsidRDefault="00702731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Приложение № 2</w:t>
      </w:r>
    </w:p>
    <w:p w:rsidR="00937BFA" w:rsidRDefault="00937BFA">
      <w:pPr>
        <w:spacing w:line="6" w:lineRule="exact"/>
        <w:rPr>
          <w:sz w:val="20"/>
          <w:szCs w:val="20"/>
        </w:rPr>
      </w:pPr>
    </w:p>
    <w:p w:rsidR="00937BFA" w:rsidRDefault="00702731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 договору от «___» ________ 20___ г. № ___</w:t>
      </w: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1680"/>
        <w:gridCol w:w="700"/>
        <w:gridCol w:w="3320"/>
      </w:tblGrid>
      <w:tr w:rsidR="00937BFA">
        <w:trPr>
          <w:trHeight w:val="241"/>
        </w:trPr>
        <w:tc>
          <w:tcPr>
            <w:tcW w:w="298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937BFA" w:rsidRDefault="00702731">
            <w:pPr>
              <w:ind w:right="26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СПРАВКА</w:t>
            </w:r>
          </w:p>
        </w:tc>
      </w:tr>
      <w:tr w:rsidR="00937BFA">
        <w:trPr>
          <w:trHeight w:val="250"/>
        </w:trPr>
        <w:tc>
          <w:tcPr>
            <w:tcW w:w="8680" w:type="dxa"/>
            <w:gridSpan w:val="4"/>
            <w:vAlign w:val="bottom"/>
          </w:tcPr>
          <w:p w:rsidR="00937BFA" w:rsidRDefault="00702731">
            <w:pPr>
              <w:ind w:left="179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 численности населения по состоянию на «___» _______ 20___ г.</w:t>
            </w:r>
          </w:p>
        </w:tc>
      </w:tr>
      <w:tr w:rsidR="00937BFA">
        <w:trPr>
          <w:trHeight w:val="254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937BFA" w:rsidRDefault="00937BFA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37BFA" w:rsidRDefault="00937BFA"/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937BFA" w:rsidRDefault="00937BFA"/>
        </w:tc>
      </w:tr>
      <w:tr w:rsidR="00937BFA">
        <w:trPr>
          <w:trHeight w:val="23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BFA" w:rsidRDefault="00702731">
            <w:pPr>
              <w:spacing w:line="23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Населенный пункт, улица</w:t>
            </w:r>
          </w:p>
        </w:tc>
        <w:tc>
          <w:tcPr>
            <w:tcW w:w="1680" w:type="dxa"/>
            <w:vAlign w:val="bottom"/>
          </w:tcPr>
          <w:p w:rsidR="00937BFA" w:rsidRDefault="00702731">
            <w:pPr>
              <w:spacing w:line="23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Дом № 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37BFA" w:rsidRDefault="0070273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Количество</w:t>
            </w:r>
          </w:p>
        </w:tc>
      </w:tr>
      <w:tr w:rsidR="00937BFA">
        <w:trPr>
          <w:trHeight w:val="24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Зарегистрированных</w:t>
            </w:r>
          </w:p>
        </w:tc>
      </w:tr>
      <w:tr w:rsidR="00937BFA">
        <w:trPr>
          <w:trHeight w:val="245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(фактически проживающих)</w:t>
            </w:r>
          </w:p>
        </w:tc>
      </w:tr>
      <w:tr w:rsidR="00937BFA">
        <w:trPr>
          <w:trHeight w:val="24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7027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граждан</w:t>
            </w:r>
          </w:p>
        </w:tc>
      </w:tr>
      <w:tr w:rsidR="00937BFA">
        <w:trPr>
          <w:trHeight w:val="23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</w:tr>
      <w:tr w:rsidR="00937BFA">
        <w:trPr>
          <w:trHeight w:val="23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</w:tr>
      <w:tr w:rsidR="00937BFA">
        <w:trPr>
          <w:trHeight w:val="23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</w:tr>
      <w:tr w:rsidR="00937BFA">
        <w:trPr>
          <w:trHeight w:val="23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</w:tr>
      <w:tr w:rsidR="00937BFA">
        <w:trPr>
          <w:trHeight w:val="23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</w:tr>
      <w:tr w:rsidR="00937BFA">
        <w:trPr>
          <w:trHeight w:val="23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</w:tr>
      <w:tr w:rsidR="00937BFA">
        <w:trPr>
          <w:trHeight w:val="23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7BFA" w:rsidRDefault="00937BFA">
            <w:pPr>
              <w:rPr>
                <w:sz w:val="20"/>
                <w:szCs w:val="20"/>
              </w:rPr>
            </w:pPr>
          </w:p>
        </w:tc>
      </w:tr>
    </w:tbl>
    <w:p w:rsidR="00937BFA" w:rsidRDefault="00937BFA">
      <w:pPr>
        <w:spacing w:line="244" w:lineRule="exact"/>
        <w:rPr>
          <w:sz w:val="20"/>
          <w:szCs w:val="20"/>
        </w:rPr>
      </w:pPr>
    </w:p>
    <w:p w:rsidR="00937BFA" w:rsidRDefault="00702731">
      <w:pPr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Справка дана для предъявления региональному оператору</w:t>
      </w: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200" w:lineRule="exact"/>
        <w:rPr>
          <w:sz w:val="20"/>
          <w:szCs w:val="20"/>
        </w:rPr>
      </w:pPr>
    </w:p>
    <w:p w:rsidR="00937BFA" w:rsidRDefault="00937BFA">
      <w:pPr>
        <w:spacing w:line="352" w:lineRule="exact"/>
        <w:rPr>
          <w:sz w:val="20"/>
          <w:szCs w:val="20"/>
        </w:rPr>
      </w:pPr>
    </w:p>
    <w:p w:rsidR="00937BFA" w:rsidRDefault="00702731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Потребитель</w:t>
      </w:r>
    </w:p>
    <w:sectPr w:rsidR="00937BFA" w:rsidSect="00937BFA">
      <w:pgSz w:w="11900" w:h="16840"/>
      <w:pgMar w:top="1263" w:right="540" w:bottom="1440" w:left="86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1DA447E"/>
    <w:lvl w:ilvl="0" w:tplc="1AFA4E6A">
      <w:start w:val="1"/>
      <w:numFmt w:val="bullet"/>
      <w:lvlText w:val="и"/>
      <w:lvlJc w:val="left"/>
    </w:lvl>
    <w:lvl w:ilvl="1" w:tplc="BC3A87D8">
      <w:numFmt w:val="decimal"/>
      <w:lvlText w:val=""/>
      <w:lvlJc w:val="left"/>
    </w:lvl>
    <w:lvl w:ilvl="2" w:tplc="E33C230A">
      <w:numFmt w:val="decimal"/>
      <w:lvlText w:val=""/>
      <w:lvlJc w:val="left"/>
    </w:lvl>
    <w:lvl w:ilvl="3" w:tplc="A1A6D210">
      <w:numFmt w:val="decimal"/>
      <w:lvlText w:val=""/>
      <w:lvlJc w:val="left"/>
    </w:lvl>
    <w:lvl w:ilvl="4" w:tplc="48A67A92">
      <w:numFmt w:val="decimal"/>
      <w:lvlText w:val=""/>
      <w:lvlJc w:val="left"/>
    </w:lvl>
    <w:lvl w:ilvl="5" w:tplc="BFDE48EA">
      <w:numFmt w:val="decimal"/>
      <w:lvlText w:val=""/>
      <w:lvlJc w:val="left"/>
    </w:lvl>
    <w:lvl w:ilvl="6" w:tplc="A3209F84">
      <w:numFmt w:val="decimal"/>
      <w:lvlText w:val=""/>
      <w:lvlJc w:val="left"/>
    </w:lvl>
    <w:lvl w:ilvl="7" w:tplc="1742B872">
      <w:numFmt w:val="decimal"/>
      <w:lvlText w:val=""/>
      <w:lvlJc w:val="left"/>
    </w:lvl>
    <w:lvl w:ilvl="8" w:tplc="A71441D8">
      <w:numFmt w:val="decimal"/>
      <w:lvlText w:val=""/>
      <w:lvlJc w:val="left"/>
    </w:lvl>
  </w:abstractNum>
  <w:abstractNum w:abstractNumId="1">
    <w:nsid w:val="00005F90"/>
    <w:multiLevelType w:val="hybridMultilevel"/>
    <w:tmpl w:val="D5082D68"/>
    <w:lvl w:ilvl="0" w:tplc="6B0AF07E">
      <w:start w:val="1"/>
      <w:numFmt w:val="bullet"/>
      <w:lvlText w:val="-"/>
      <w:lvlJc w:val="left"/>
    </w:lvl>
    <w:lvl w:ilvl="1" w:tplc="CD060C64">
      <w:start w:val="4"/>
      <w:numFmt w:val="decimal"/>
      <w:lvlText w:val="%2."/>
      <w:lvlJc w:val="left"/>
    </w:lvl>
    <w:lvl w:ilvl="2" w:tplc="9B7C7D74">
      <w:numFmt w:val="decimal"/>
      <w:lvlText w:val=""/>
      <w:lvlJc w:val="left"/>
    </w:lvl>
    <w:lvl w:ilvl="3" w:tplc="6A026EAA">
      <w:numFmt w:val="decimal"/>
      <w:lvlText w:val=""/>
      <w:lvlJc w:val="left"/>
    </w:lvl>
    <w:lvl w:ilvl="4" w:tplc="CCF6AFF0">
      <w:numFmt w:val="decimal"/>
      <w:lvlText w:val=""/>
      <w:lvlJc w:val="left"/>
    </w:lvl>
    <w:lvl w:ilvl="5" w:tplc="F926E846">
      <w:numFmt w:val="decimal"/>
      <w:lvlText w:val=""/>
      <w:lvlJc w:val="left"/>
    </w:lvl>
    <w:lvl w:ilvl="6" w:tplc="4CC0F82C">
      <w:numFmt w:val="decimal"/>
      <w:lvlText w:val=""/>
      <w:lvlJc w:val="left"/>
    </w:lvl>
    <w:lvl w:ilvl="7" w:tplc="32BA6D20">
      <w:numFmt w:val="decimal"/>
      <w:lvlText w:val=""/>
      <w:lvlJc w:val="left"/>
    </w:lvl>
    <w:lvl w:ilvl="8" w:tplc="D090D228">
      <w:numFmt w:val="decimal"/>
      <w:lvlText w:val=""/>
      <w:lvlJc w:val="left"/>
    </w:lvl>
  </w:abstractNum>
  <w:abstractNum w:abstractNumId="2">
    <w:nsid w:val="00006952"/>
    <w:multiLevelType w:val="hybridMultilevel"/>
    <w:tmpl w:val="3D1A818E"/>
    <w:lvl w:ilvl="0" w:tplc="97983404">
      <w:start w:val="1"/>
      <w:numFmt w:val="bullet"/>
      <w:lvlText w:val="и"/>
      <w:lvlJc w:val="left"/>
    </w:lvl>
    <w:lvl w:ilvl="1" w:tplc="DEF05052">
      <w:start w:val="1"/>
      <w:numFmt w:val="bullet"/>
      <w:lvlText w:val="В"/>
      <w:lvlJc w:val="left"/>
    </w:lvl>
    <w:lvl w:ilvl="2" w:tplc="DA8CA486">
      <w:numFmt w:val="decimal"/>
      <w:lvlText w:val=""/>
      <w:lvlJc w:val="left"/>
    </w:lvl>
    <w:lvl w:ilvl="3" w:tplc="1A5EEBDE">
      <w:numFmt w:val="decimal"/>
      <w:lvlText w:val=""/>
      <w:lvlJc w:val="left"/>
    </w:lvl>
    <w:lvl w:ilvl="4" w:tplc="46B61FEC">
      <w:numFmt w:val="decimal"/>
      <w:lvlText w:val=""/>
      <w:lvlJc w:val="left"/>
    </w:lvl>
    <w:lvl w:ilvl="5" w:tplc="0C6A8152">
      <w:numFmt w:val="decimal"/>
      <w:lvlText w:val=""/>
      <w:lvlJc w:val="left"/>
    </w:lvl>
    <w:lvl w:ilvl="6" w:tplc="C29C677A">
      <w:numFmt w:val="decimal"/>
      <w:lvlText w:val=""/>
      <w:lvlJc w:val="left"/>
    </w:lvl>
    <w:lvl w:ilvl="7" w:tplc="28F8286E">
      <w:numFmt w:val="decimal"/>
      <w:lvlText w:val=""/>
      <w:lvlJc w:val="left"/>
    </w:lvl>
    <w:lvl w:ilvl="8" w:tplc="50D8C862">
      <w:numFmt w:val="decimal"/>
      <w:lvlText w:val=""/>
      <w:lvlJc w:val="left"/>
    </w:lvl>
  </w:abstractNum>
  <w:abstractNum w:abstractNumId="3">
    <w:nsid w:val="00006DF1"/>
    <w:multiLevelType w:val="hybridMultilevel"/>
    <w:tmpl w:val="641E4AC2"/>
    <w:lvl w:ilvl="0" w:tplc="5FCEEB64">
      <w:start w:val="1"/>
      <w:numFmt w:val="bullet"/>
      <w:lvlText w:val="и"/>
      <w:lvlJc w:val="left"/>
    </w:lvl>
    <w:lvl w:ilvl="1" w:tplc="E066229E">
      <w:numFmt w:val="decimal"/>
      <w:lvlText w:val=""/>
      <w:lvlJc w:val="left"/>
    </w:lvl>
    <w:lvl w:ilvl="2" w:tplc="890E496C">
      <w:numFmt w:val="decimal"/>
      <w:lvlText w:val=""/>
      <w:lvlJc w:val="left"/>
    </w:lvl>
    <w:lvl w:ilvl="3" w:tplc="15A6E400">
      <w:numFmt w:val="decimal"/>
      <w:lvlText w:val=""/>
      <w:lvlJc w:val="left"/>
    </w:lvl>
    <w:lvl w:ilvl="4" w:tplc="8BDE6058">
      <w:numFmt w:val="decimal"/>
      <w:lvlText w:val=""/>
      <w:lvlJc w:val="left"/>
    </w:lvl>
    <w:lvl w:ilvl="5" w:tplc="A7BA055E">
      <w:numFmt w:val="decimal"/>
      <w:lvlText w:val=""/>
      <w:lvlJc w:val="left"/>
    </w:lvl>
    <w:lvl w:ilvl="6" w:tplc="6A0A9472">
      <w:numFmt w:val="decimal"/>
      <w:lvlText w:val=""/>
      <w:lvlJc w:val="left"/>
    </w:lvl>
    <w:lvl w:ilvl="7" w:tplc="76A4E0F0">
      <w:numFmt w:val="decimal"/>
      <w:lvlText w:val=""/>
      <w:lvlJc w:val="left"/>
    </w:lvl>
    <w:lvl w:ilvl="8" w:tplc="E850E44C">
      <w:numFmt w:val="decimal"/>
      <w:lvlText w:val=""/>
      <w:lvlJc w:val="left"/>
    </w:lvl>
  </w:abstractNum>
  <w:abstractNum w:abstractNumId="4">
    <w:nsid w:val="000072AE"/>
    <w:multiLevelType w:val="hybridMultilevel"/>
    <w:tmpl w:val="F3C80000"/>
    <w:lvl w:ilvl="0" w:tplc="463CBFB0">
      <w:start w:val="1"/>
      <w:numFmt w:val="bullet"/>
      <w:lvlText w:val="ООО"/>
      <w:lvlJc w:val="left"/>
    </w:lvl>
    <w:lvl w:ilvl="1" w:tplc="59E2875A">
      <w:numFmt w:val="decimal"/>
      <w:lvlText w:val=""/>
      <w:lvlJc w:val="left"/>
    </w:lvl>
    <w:lvl w:ilvl="2" w:tplc="F7121D1E">
      <w:numFmt w:val="decimal"/>
      <w:lvlText w:val=""/>
      <w:lvlJc w:val="left"/>
    </w:lvl>
    <w:lvl w:ilvl="3" w:tplc="6CAEBA06">
      <w:numFmt w:val="decimal"/>
      <w:lvlText w:val=""/>
      <w:lvlJc w:val="left"/>
    </w:lvl>
    <w:lvl w:ilvl="4" w:tplc="030E8FA4">
      <w:numFmt w:val="decimal"/>
      <w:lvlText w:val=""/>
      <w:lvlJc w:val="left"/>
    </w:lvl>
    <w:lvl w:ilvl="5" w:tplc="154C5692">
      <w:numFmt w:val="decimal"/>
      <w:lvlText w:val=""/>
      <w:lvlJc w:val="left"/>
    </w:lvl>
    <w:lvl w:ilvl="6" w:tplc="A6EAFE82">
      <w:numFmt w:val="decimal"/>
      <w:lvlText w:val=""/>
      <w:lvlJc w:val="left"/>
    </w:lvl>
    <w:lvl w:ilvl="7" w:tplc="60B8FC7E">
      <w:numFmt w:val="decimal"/>
      <w:lvlText w:val=""/>
      <w:lvlJc w:val="left"/>
    </w:lvl>
    <w:lvl w:ilvl="8" w:tplc="380ECC6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7BFA"/>
    <w:rsid w:val="00105BFC"/>
    <w:rsid w:val="001818B0"/>
    <w:rsid w:val="0069165F"/>
    <w:rsid w:val="00702731"/>
    <w:rsid w:val="00937BFA"/>
    <w:rsid w:val="009727FD"/>
    <w:rsid w:val="00A51D3D"/>
    <w:rsid w:val="00B1791B"/>
    <w:rsid w:val="00EA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2020-10-02T13:34:00Z</dcterms:created>
  <dcterms:modified xsi:type="dcterms:W3CDTF">2020-12-25T09:15:00Z</dcterms:modified>
</cp:coreProperties>
</file>